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D245" w14:textId="62884FC0" w:rsidR="003418B8" w:rsidRDefault="003418B8" w:rsidP="003418B8">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w:t>
      </w:r>
      <w:r>
        <w:rPr>
          <w:b/>
          <w:i/>
          <w:noProof/>
          <w:sz w:val="28"/>
        </w:rPr>
        <w:t>3024</w:t>
      </w:r>
      <w:bookmarkEnd w:id="0"/>
    </w:p>
    <w:p w14:paraId="1D327224" w14:textId="524D89BB" w:rsidR="003418B8" w:rsidRDefault="003418B8" w:rsidP="003418B8">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3519716" w14:textId="2341A456" w:rsidR="003418B8" w:rsidRDefault="003418B8" w:rsidP="003418B8">
      <w:pPr>
        <w:keepNext/>
        <w:tabs>
          <w:tab w:val="left" w:pos="2127"/>
        </w:tabs>
        <w:ind w:left="2126" w:hanging="2126"/>
        <w:outlineLvl w:val="0"/>
        <w:rPr>
          <w:b/>
          <w:lang w:val="en-US"/>
        </w:rPr>
      </w:pPr>
      <w:r>
        <w:rPr>
          <w:b/>
          <w:lang w:val="en-US"/>
        </w:rPr>
        <w:t>Source:</w:t>
      </w:r>
      <w:r>
        <w:rPr>
          <w:b/>
          <w:lang w:val="en-US"/>
        </w:rPr>
        <w:tab/>
      </w:r>
      <w:r>
        <w:rPr>
          <w:b/>
          <w:lang w:val="en-US"/>
        </w:rPr>
        <w:t>GSMA</w:t>
      </w:r>
    </w:p>
    <w:p w14:paraId="5C1DEFD2" w14:textId="4375961E" w:rsidR="003418B8" w:rsidRDefault="003418B8" w:rsidP="003418B8">
      <w:pPr>
        <w:keepNext/>
        <w:tabs>
          <w:tab w:val="left" w:pos="2127"/>
        </w:tabs>
        <w:ind w:left="2126" w:hanging="2126"/>
        <w:outlineLvl w:val="0"/>
        <w:rPr>
          <w:b/>
        </w:rPr>
      </w:pPr>
      <w:r>
        <w:rPr>
          <w:rFonts w:cs="Arial"/>
          <w:b/>
        </w:rPr>
        <w:t>Title:</w:t>
      </w:r>
      <w:r>
        <w:rPr>
          <w:rFonts w:cs="Arial"/>
          <w:b/>
        </w:rPr>
        <w:tab/>
      </w:r>
      <w:r w:rsidRPr="00E264C6">
        <w:rPr>
          <w:rFonts w:cs="Arial"/>
          <w:bCs/>
        </w:rPr>
        <w:t>LS reply on GST attributes and on NG.116 publication and future co-operation</w:t>
      </w:r>
    </w:p>
    <w:p w14:paraId="03863A69" w14:textId="2B869C87" w:rsidR="003418B8" w:rsidRDefault="003418B8" w:rsidP="003418B8">
      <w:pPr>
        <w:keepNext/>
        <w:tabs>
          <w:tab w:val="left" w:pos="2127"/>
        </w:tabs>
        <w:ind w:left="2126" w:hanging="2126"/>
        <w:outlineLvl w:val="0"/>
        <w:rPr>
          <w:b/>
        </w:rPr>
      </w:pPr>
      <w:r>
        <w:rPr>
          <w:b/>
        </w:rPr>
        <w:t>Document for:</w:t>
      </w:r>
      <w:r>
        <w:rPr>
          <w:b/>
        </w:rPr>
        <w:tab/>
        <w:t>Information, Discussion</w:t>
      </w:r>
    </w:p>
    <w:p w14:paraId="41BF7BED" w14:textId="09BB127F" w:rsidR="00AD50BF" w:rsidRDefault="003418B8" w:rsidP="003418B8">
      <w:pPr>
        <w:pStyle w:val="Header"/>
        <w:tabs>
          <w:tab w:val="right" w:pos="9356"/>
        </w:tabs>
        <w:jc w:val="center"/>
        <w:rPr>
          <w:rFonts w:cs="Arial"/>
          <w:noProof/>
        </w:rPr>
      </w:pPr>
      <w:r>
        <w:rPr>
          <w:b/>
        </w:rPr>
        <w:t>Agenda Item:</w:t>
      </w:r>
      <w:r>
        <w:rPr>
          <w:b/>
        </w:rPr>
        <w:t xml:space="preserve">               6.1</w:t>
      </w:r>
      <w:r>
        <w:rPr>
          <w:b/>
        </w:rPr>
        <w:tab/>
      </w:r>
    </w:p>
    <w:p w14:paraId="49BA0FAA" w14:textId="71D53247" w:rsidR="003418B8" w:rsidRDefault="003418B8" w:rsidP="00AD50BF">
      <w:pPr>
        <w:pStyle w:val="Header"/>
        <w:tabs>
          <w:tab w:val="right" w:pos="9356"/>
        </w:tabs>
        <w:jc w:val="center"/>
        <w:rPr>
          <w:rFonts w:cs="Arial"/>
          <w:noProof/>
        </w:rPr>
      </w:pPr>
    </w:p>
    <w:p w14:paraId="1AF6B798" w14:textId="05EE07FB" w:rsidR="003418B8" w:rsidRDefault="003418B8" w:rsidP="00AD50BF">
      <w:pPr>
        <w:pStyle w:val="Header"/>
        <w:tabs>
          <w:tab w:val="right" w:pos="9356"/>
        </w:tabs>
        <w:jc w:val="center"/>
        <w:rPr>
          <w:rFonts w:cs="Arial"/>
          <w:noProof/>
        </w:rPr>
      </w:pPr>
    </w:p>
    <w:p w14:paraId="17B4DFC8" w14:textId="10F9CCF5" w:rsidR="003418B8" w:rsidRDefault="003418B8" w:rsidP="00AD50BF">
      <w:pPr>
        <w:pStyle w:val="Header"/>
        <w:tabs>
          <w:tab w:val="right" w:pos="9356"/>
        </w:tabs>
        <w:jc w:val="center"/>
        <w:rPr>
          <w:rFonts w:cs="Arial"/>
          <w:noProof/>
        </w:rPr>
      </w:pPr>
    </w:p>
    <w:p w14:paraId="5A38898D" w14:textId="4601C90E" w:rsidR="003418B8" w:rsidRPr="00E264C6" w:rsidRDefault="003418B8" w:rsidP="00AD50BF">
      <w:pPr>
        <w:pStyle w:val="Header"/>
        <w:tabs>
          <w:tab w:val="right" w:pos="9356"/>
        </w:tabs>
        <w:jc w:val="center"/>
        <w:rPr>
          <w:rFonts w:cs="Arial"/>
        </w:rPr>
      </w:pPr>
      <w:r w:rsidRPr="00E264C6">
        <w:rPr>
          <w:rFonts w:cs="Arial"/>
          <w:noProof/>
        </w:rPr>
        <w:drawing>
          <wp:inline distT="0" distB="0" distL="0" distR="0" wp14:anchorId="4D8AE7F7" wp14:editId="64F1CC5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E264C6" w:rsidRDefault="0058060A" w:rsidP="0058060A">
      <w:pPr>
        <w:pStyle w:val="Title"/>
        <w:jc w:val="center"/>
        <w:rPr>
          <w:rFonts w:cs="Arial"/>
        </w:rPr>
      </w:pPr>
      <w:r w:rsidRPr="00E264C6">
        <w:rPr>
          <w:rFonts w:cs="Arial"/>
        </w:rPr>
        <w:t>Liaison Statement</w:t>
      </w:r>
    </w:p>
    <w:p w14:paraId="68DFE594"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E264C6" w14:paraId="0840965C" w14:textId="77777777" w:rsidTr="001202FC">
        <w:trPr>
          <w:trHeight w:val="590"/>
          <w:tblHeader/>
        </w:trPr>
        <w:tc>
          <w:tcPr>
            <w:tcW w:w="3337" w:type="dxa"/>
            <w:shd w:val="clear" w:color="auto" w:fill="DE002B"/>
            <w:vAlign w:val="center"/>
          </w:tcPr>
          <w:p w14:paraId="70773EF9" w14:textId="77777777" w:rsidR="00A74A54" w:rsidRPr="00E264C6" w:rsidRDefault="00A74A54" w:rsidP="0058060A">
            <w:pPr>
              <w:pStyle w:val="TableHeader"/>
              <w:rPr>
                <w:lang w:val="en-GB"/>
              </w:rPr>
            </w:pPr>
            <w:r w:rsidRPr="00E264C6">
              <w:rPr>
                <w:lang w:val="en-GB"/>
              </w:rPr>
              <w:t>Liaison Statement Title:</w:t>
            </w:r>
          </w:p>
        </w:tc>
        <w:tc>
          <w:tcPr>
            <w:tcW w:w="6379" w:type="dxa"/>
            <w:vAlign w:val="center"/>
          </w:tcPr>
          <w:sdt>
            <w:sdtPr>
              <w:rPr>
                <w:rFonts w:cs="Arial"/>
                <w:bC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403EA50" w:rsidR="00A74A54" w:rsidRPr="00E264C6" w:rsidRDefault="00D43E27" w:rsidP="00B26F95">
                <w:pPr>
                  <w:pStyle w:val="TableText"/>
                  <w:rPr>
                    <w:rFonts w:cs="Arial"/>
                  </w:rPr>
                </w:pPr>
                <w:r w:rsidRPr="00E264C6">
                  <w:rPr>
                    <w:rFonts w:cs="Arial"/>
                    <w:bCs/>
                  </w:rPr>
                  <w:t>LS reply on GST attributes and on NG.116 publication and future co-operation.</w:t>
                </w:r>
              </w:p>
            </w:sdtContent>
          </w:sdt>
        </w:tc>
      </w:tr>
    </w:tbl>
    <w:p w14:paraId="30D4EFB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E264C6" w:rsidRDefault="0058060A" w:rsidP="0058060A">
            <w:pPr>
              <w:pStyle w:val="TableHeader"/>
              <w:rPr>
                <w:lang w:val="en-GB"/>
              </w:rPr>
            </w:pPr>
            <w:r w:rsidRPr="00E264C6">
              <w:rPr>
                <w:lang w:val="en-GB"/>
              </w:rPr>
              <w:t>Source Meeting Information</w:t>
            </w:r>
          </w:p>
        </w:tc>
      </w:tr>
      <w:tr w:rsidR="0058060A" w:rsidRPr="00E264C6"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E264C6" w:rsidRDefault="0058060A" w:rsidP="0058060A">
            <w:pPr>
              <w:pStyle w:val="TableText"/>
              <w:rPr>
                <w:rFonts w:cs="Arial"/>
              </w:rPr>
            </w:pPr>
            <w:r w:rsidRPr="00E264C6">
              <w:rPr>
                <w:rFonts w:cs="Arial"/>
              </w:rPr>
              <w:t>Meeting Number</w:t>
            </w:r>
          </w:p>
        </w:tc>
        <w:tc>
          <w:tcPr>
            <w:tcW w:w="3228" w:type="dxa"/>
            <w:shd w:val="clear" w:color="auto" w:fill="D9D9D9"/>
          </w:tcPr>
          <w:p w14:paraId="334A5491" w14:textId="77777777" w:rsidR="0058060A" w:rsidRPr="00E264C6" w:rsidRDefault="0058060A" w:rsidP="0058060A">
            <w:pPr>
              <w:pStyle w:val="TableText"/>
              <w:rPr>
                <w:rFonts w:cs="Arial"/>
              </w:rPr>
            </w:pPr>
            <w:r w:rsidRPr="00E264C6">
              <w:rPr>
                <w:rFonts w:cs="Arial"/>
              </w:rPr>
              <w:t>Meeting Date</w:t>
            </w:r>
          </w:p>
        </w:tc>
        <w:tc>
          <w:tcPr>
            <w:tcW w:w="3008" w:type="dxa"/>
            <w:shd w:val="clear" w:color="auto" w:fill="D9D9D9"/>
          </w:tcPr>
          <w:p w14:paraId="459B12BF" w14:textId="77777777" w:rsidR="0058060A" w:rsidRPr="00E264C6" w:rsidRDefault="0058060A" w:rsidP="0058060A">
            <w:pPr>
              <w:pStyle w:val="TableText"/>
              <w:rPr>
                <w:rFonts w:cs="Arial"/>
              </w:rPr>
            </w:pPr>
            <w:r w:rsidRPr="00E264C6">
              <w:rPr>
                <w:rFonts w:cs="Arial"/>
              </w:rPr>
              <w:t>Meeting Location</w:t>
            </w:r>
          </w:p>
        </w:tc>
      </w:tr>
      <w:tr w:rsidR="00096622" w:rsidRPr="00E264C6"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9225B74" w:rsidR="00096622" w:rsidRPr="00E264C6" w:rsidRDefault="00BE12B3" w:rsidP="00733E9B">
            <w:pPr>
              <w:pStyle w:val="CSFieldInfo"/>
              <w:framePr w:wrap="auto" w:vAnchor="margin" w:hAnchor="text" w:yAlign="inline"/>
              <w:rPr>
                <w:rFonts w:eastAsia="SimSun"/>
                <w:bCs w:val="0"/>
                <w:sz w:val="22"/>
                <w:szCs w:val="20"/>
                <w:highlight w:val="yellow"/>
                <w:lang w:eastAsia="ja-JP" w:bidi="bn-BD"/>
              </w:rPr>
            </w:pPr>
            <w:r w:rsidRPr="00E264C6">
              <w:rPr>
                <w:lang w:eastAsia="ja-JP"/>
              </w:rPr>
              <w:t>5GJA#</w:t>
            </w:r>
            <w:r w:rsidR="008B1411" w:rsidRPr="00E264C6">
              <w:rPr>
                <w:lang w:eastAsia="ja-JP"/>
              </w:rPr>
              <w:t>11</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1:00:00Z">
                <w:dateFormat w:val="dd/MM/yyyy"/>
                <w:lid w:val="en-GB"/>
                <w:storeMappedDataAs w:val="dateTime"/>
                <w:calendar w:val="gregorian"/>
              </w:date>
            </w:sdtPr>
            <w:sdtEndPr/>
            <w:sdtContent>
              <w:p w14:paraId="4433B691" w14:textId="01172E0D" w:rsidR="00096622" w:rsidRPr="00E264C6" w:rsidRDefault="008B1411" w:rsidP="00FC134C">
                <w:pPr>
                  <w:pStyle w:val="CSFieldInfo"/>
                  <w:framePr w:wrap="auto" w:vAnchor="margin" w:hAnchor="text" w:yAlign="inline"/>
                  <w:rPr>
                    <w:rFonts w:eastAsia="SimSun"/>
                    <w:bCs w:val="0"/>
                    <w:sz w:val="22"/>
                    <w:szCs w:val="20"/>
                    <w:highlight w:val="yellow"/>
                    <w:lang w:eastAsia="ja-JP" w:bidi="bn-BD"/>
                  </w:rPr>
                </w:pPr>
                <w:r w:rsidRPr="00E264C6">
                  <w:rPr>
                    <w:lang w:eastAsia="ja-JP"/>
                  </w:rPr>
                  <w:t>22/01/2020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7EFFEAF3" w:rsidR="00096622" w:rsidRPr="00E264C6" w:rsidRDefault="001300AC" w:rsidP="008D14B6">
                <w:pPr>
                  <w:pStyle w:val="CSFieldInfo"/>
                  <w:framePr w:wrap="auto" w:vAnchor="margin" w:hAnchor="text" w:yAlign="inline"/>
                  <w:rPr>
                    <w:lang w:eastAsia="ja-JP"/>
                  </w:rPr>
                </w:pPr>
                <w:r w:rsidRPr="00E264C6">
                  <w:rPr>
                    <w:lang w:eastAsia="ja-JP"/>
                  </w:rPr>
                  <w:t>GSMA HQ, London</w:t>
                </w:r>
              </w:p>
            </w:sdtContent>
          </w:sdt>
        </w:tc>
      </w:tr>
    </w:tbl>
    <w:p w14:paraId="6339E13E"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E264C6"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E264C6" w:rsidRDefault="0058060A" w:rsidP="0058060A">
            <w:pPr>
              <w:pStyle w:val="TableHeader"/>
              <w:rPr>
                <w:lang w:val="en-GB"/>
              </w:rPr>
            </w:pPr>
            <w:r w:rsidRPr="00E264C6">
              <w:rPr>
                <w:lang w:val="en-GB"/>
              </w:rPr>
              <w:t>Document Details</w:t>
            </w:r>
          </w:p>
        </w:tc>
      </w:tr>
      <w:tr w:rsidR="0058060A" w:rsidRPr="00E264C6"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E264C6" w:rsidRDefault="0058060A" w:rsidP="001202FC">
            <w:pPr>
              <w:pStyle w:val="TableText"/>
              <w:rPr>
                <w:rFonts w:cs="Arial"/>
              </w:rPr>
            </w:pPr>
            <w:r w:rsidRPr="00E264C6">
              <w:rPr>
                <w:rFonts w:cs="Arial"/>
              </w:rPr>
              <w:t>Document Number:</w:t>
            </w:r>
          </w:p>
        </w:tc>
        <w:tc>
          <w:tcPr>
            <w:tcW w:w="3228" w:type="dxa"/>
            <w:shd w:val="clear" w:color="auto" w:fill="D9D9D9"/>
          </w:tcPr>
          <w:p w14:paraId="4173DF81" w14:textId="77777777" w:rsidR="0058060A" w:rsidRPr="00E264C6" w:rsidRDefault="0058060A" w:rsidP="001202FC">
            <w:pPr>
              <w:pStyle w:val="TableText"/>
              <w:rPr>
                <w:rFonts w:cs="Arial"/>
              </w:rPr>
            </w:pPr>
            <w:r w:rsidRPr="00E264C6">
              <w:rPr>
                <w:rFonts w:cs="Arial"/>
              </w:rPr>
              <w:t>Creation Date:</w:t>
            </w:r>
          </w:p>
        </w:tc>
        <w:tc>
          <w:tcPr>
            <w:tcW w:w="3008" w:type="dxa"/>
            <w:shd w:val="clear" w:color="auto" w:fill="D9D9D9"/>
          </w:tcPr>
          <w:p w14:paraId="15523501" w14:textId="77777777" w:rsidR="0058060A" w:rsidRPr="00E264C6" w:rsidRDefault="0058060A" w:rsidP="001202FC">
            <w:pPr>
              <w:pStyle w:val="TableText"/>
              <w:rPr>
                <w:rFonts w:cs="Arial"/>
              </w:rPr>
            </w:pPr>
            <w:r w:rsidRPr="00E264C6">
              <w:rPr>
                <w:rFonts w:cs="Arial"/>
              </w:rPr>
              <w:t>Document Author:</w:t>
            </w:r>
          </w:p>
        </w:tc>
      </w:tr>
      <w:tr w:rsidR="0058060A" w:rsidRPr="00E264C6"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0E6C00B1" w:rsidR="0058060A" w:rsidRPr="00E264C6" w:rsidRDefault="00277BE3" w:rsidP="00BB0D95">
            <w:pPr>
              <w:pStyle w:val="TableText"/>
              <w:rPr>
                <w:rFonts w:eastAsia="MS Mincho" w:cs="Arial"/>
                <w:highlight w:val="yellow"/>
                <w:lang w:eastAsia="ja-JP"/>
              </w:rPr>
            </w:pPr>
            <w:r w:rsidRPr="00E264C6">
              <w:rPr>
                <w:rFonts w:eastAsia="MS Mincho" w:cs="Arial"/>
                <w:lang w:eastAsia="ja-JP"/>
              </w:rPr>
              <w:t>5GJ</w:t>
            </w:r>
            <w:r w:rsidR="006D1942" w:rsidRPr="00E264C6">
              <w:rPr>
                <w:rFonts w:eastAsia="MS Mincho" w:cs="Arial"/>
                <w:lang w:eastAsia="ja-JP"/>
              </w:rPr>
              <w:t>A</w:t>
            </w:r>
            <w:r w:rsidR="008B1411" w:rsidRPr="00E264C6">
              <w:rPr>
                <w:rFonts w:eastAsia="MS Mincho" w:cs="Arial"/>
                <w:lang w:eastAsia="ja-JP"/>
              </w:rPr>
              <w:t>11</w:t>
            </w:r>
            <w:r w:rsidRPr="00E264C6">
              <w:rPr>
                <w:rFonts w:eastAsia="MS Mincho" w:cs="Arial"/>
                <w:lang w:eastAsia="ja-JP"/>
              </w:rPr>
              <w:t>_</w:t>
            </w:r>
            <w:r w:rsidR="00827FF5" w:rsidRPr="00E264C6">
              <w:rPr>
                <w:rFonts w:eastAsia="MS Mincho" w:cs="Arial"/>
                <w:lang w:eastAsia="ja-JP"/>
              </w:rPr>
              <w:t>12</w:t>
            </w:r>
            <w:r w:rsidR="003A7A59" w:rsidRPr="00E264C6">
              <w:rPr>
                <w:rFonts w:eastAsia="MS Mincho" w:cs="Arial"/>
                <w:lang w:eastAsia="ja-JP"/>
              </w:rPr>
              <w:t>2</w:t>
            </w:r>
            <w:r w:rsidR="00813BA7">
              <w:rPr>
                <w:rFonts w:eastAsia="MS Mincho" w:cs="Arial"/>
                <w:lang w:eastAsia="ja-JP"/>
              </w:rPr>
              <w:t>r2</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1-22T01:00:00Z">
                <w:dateFormat w:val="dd/MM/yyyy"/>
                <w:lid w:val="en-GB"/>
                <w:storeMappedDataAs w:val="dateTime"/>
                <w:calendar w:val="gregorian"/>
              </w:date>
            </w:sdtPr>
            <w:sdtEndPr/>
            <w:sdtContent>
              <w:p w14:paraId="70169D09" w14:textId="6314C627" w:rsidR="0058060A" w:rsidRPr="00E264C6" w:rsidRDefault="008B1411" w:rsidP="00B762B2">
                <w:pPr>
                  <w:pStyle w:val="CSFieldInfo"/>
                  <w:framePr w:wrap="auto" w:vAnchor="margin" w:hAnchor="text" w:yAlign="inline"/>
                  <w:rPr>
                    <w:highlight w:val="yellow"/>
                    <w:lang w:eastAsia="ja-JP"/>
                  </w:rPr>
                </w:pPr>
                <w:r w:rsidRPr="00E264C6">
                  <w:rPr>
                    <w:lang w:eastAsia="ja-JP"/>
                  </w:rPr>
                  <w:t>22/01/2020</w:t>
                </w:r>
              </w:p>
            </w:sdtContent>
          </w:sdt>
        </w:tc>
        <w:tc>
          <w:tcPr>
            <w:tcW w:w="3008" w:type="dxa"/>
          </w:tcPr>
          <w:p w14:paraId="2E9352E3" w14:textId="7134F50C" w:rsidR="0058060A" w:rsidRPr="00E264C6" w:rsidRDefault="00875677" w:rsidP="00FC134C">
            <w:pPr>
              <w:pStyle w:val="TableText"/>
              <w:rPr>
                <w:rFonts w:eastAsia="MS Mincho" w:cs="Arial"/>
                <w:lang w:eastAsia="ja-JP"/>
              </w:rPr>
            </w:pPr>
            <w:r w:rsidRPr="00E264C6">
              <w:rPr>
                <w:rFonts w:eastAsia="MS Mincho" w:cs="Arial"/>
                <w:lang w:eastAsia="ja-JP"/>
              </w:rPr>
              <w:t>Sandra Ondrusova (Hutchison Whampoa Europe)</w:t>
            </w:r>
          </w:p>
        </w:tc>
      </w:tr>
      <w:tr w:rsidR="0058060A" w:rsidRPr="00E264C6"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E264C6" w:rsidRDefault="0058060A" w:rsidP="001202FC">
            <w:pPr>
              <w:pStyle w:val="TableText"/>
              <w:rPr>
                <w:rFonts w:cs="Arial"/>
              </w:rPr>
            </w:pPr>
            <w:r w:rsidRPr="00E264C6">
              <w:rPr>
                <w:rFonts w:cs="Arial"/>
              </w:rPr>
              <w:t>Originating GSMA Source:</w:t>
            </w:r>
          </w:p>
        </w:tc>
        <w:tc>
          <w:tcPr>
            <w:tcW w:w="3228" w:type="dxa"/>
            <w:shd w:val="clear" w:color="auto" w:fill="D9D9D9"/>
          </w:tcPr>
          <w:p w14:paraId="79FCEFAD" w14:textId="77777777" w:rsidR="0058060A" w:rsidRPr="00E264C6" w:rsidRDefault="0058060A" w:rsidP="001202FC">
            <w:pPr>
              <w:pStyle w:val="TableText"/>
              <w:rPr>
                <w:rFonts w:cs="Arial"/>
              </w:rPr>
            </w:pPr>
            <w:r w:rsidRPr="00E264C6">
              <w:rPr>
                <w:rFonts w:cs="Arial"/>
              </w:rPr>
              <w:t>Deadline for response:</w:t>
            </w:r>
          </w:p>
        </w:tc>
        <w:tc>
          <w:tcPr>
            <w:tcW w:w="3008" w:type="dxa"/>
            <w:shd w:val="clear" w:color="auto" w:fill="D9D9D9"/>
          </w:tcPr>
          <w:p w14:paraId="7783B602" w14:textId="77777777" w:rsidR="0058060A" w:rsidRPr="00E264C6" w:rsidRDefault="0058060A" w:rsidP="001202FC">
            <w:pPr>
              <w:pStyle w:val="TableText"/>
              <w:rPr>
                <w:rFonts w:cs="Arial"/>
              </w:rPr>
            </w:pPr>
            <w:r w:rsidRPr="00E264C6">
              <w:rPr>
                <w:rFonts w:cs="Arial"/>
              </w:rPr>
              <w:t>Liaison Statement Contact</w:t>
            </w:r>
          </w:p>
        </w:tc>
      </w:tr>
      <w:tr w:rsidR="0058060A" w:rsidRPr="00E264C6"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E264C6" w:rsidRDefault="00087A42" w:rsidP="00D20D7D">
            <w:pPr>
              <w:pStyle w:val="TableText"/>
              <w:rPr>
                <w:rFonts w:eastAsia="MS Mincho" w:cs="Arial"/>
                <w:lang w:eastAsia="ja-JP"/>
              </w:rPr>
            </w:pPr>
            <w:r w:rsidRPr="00E264C6">
              <w:rPr>
                <w:rFonts w:eastAsia="MS Mincho" w:cs="Arial"/>
                <w:lang w:eastAsia="ja-JP"/>
              </w:rPr>
              <w:t xml:space="preserve"> GSMA 5G Joint-Activity (5GJA)</w:t>
            </w:r>
          </w:p>
        </w:tc>
        <w:tc>
          <w:tcPr>
            <w:tcW w:w="3228" w:type="dxa"/>
          </w:tcPr>
          <w:p w14:paraId="34D87272" w14:textId="1537C14B" w:rsidR="0058060A" w:rsidRPr="00E264C6" w:rsidRDefault="0058060A" w:rsidP="00087A42">
            <w:pPr>
              <w:pStyle w:val="TableText"/>
              <w:rPr>
                <w:rFonts w:eastAsia="MS Mincho" w:cs="Arial"/>
                <w:lang w:eastAsia="ja-JP"/>
              </w:rPr>
            </w:pPr>
          </w:p>
        </w:tc>
        <w:tc>
          <w:tcPr>
            <w:tcW w:w="3008" w:type="dxa"/>
          </w:tcPr>
          <w:p w14:paraId="3D9A6F26" w14:textId="3E6FD95C" w:rsidR="00D05C72" w:rsidRPr="00E264C6" w:rsidRDefault="00E1004E" w:rsidP="001202FC">
            <w:pPr>
              <w:pStyle w:val="TableText"/>
              <w:rPr>
                <w:rFonts w:eastAsia="MS Mincho" w:cs="Arial"/>
                <w:i/>
                <w:lang w:val="de-DE" w:eastAsia="ja-JP"/>
              </w:rPr>
            </w:pPr>
            <w:hyperlink r:id="rId14" w:history="1">
              <w:r w:rsidR="00D05C72" w:rsidRPr="00E264C6">
                <w:rPr>
                  <w:rStyle w:val="Hyperlink"/>
                  <w:rFonts w:eastAsia="MS Mincho" w:cs="Arial"/>
                  <w:lang w:eastAsia="ja-JP"/>
                </w:rPr>
                <w:t>GSMALiaisons@gsma.com</w:t>
              </w:r>
            </w:hyperlink>
          </w:p>
        </w:tc>
      </w:tr>
      <w:tr w:rsidR="0058060A" w:rsidRPr="00E264C6"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E264C6" w:rsidRDefault="0058060A" w:rsidP="001202FC">
            <w:pPr>
              <w:pStyle w:val="TableText"/>
              <w:rPr>
                <w:rFonts w:cs="Arial"/>
              </w:rPr>
            </w:pPr>
            <w:r w:rsidRPr="00E264C6">
              <w:rPr>
                <w:rFonts w:cs="Arial"/>
              </w:rPr>
              <w:t>Security Classification</w:t>
            </w:r>
          </w:p>
        </w:tc>
        <w:tc>
          <w:tcPr>
            <w:tcW w:w="6236" w:type="dxa"/>
            <w:gridSpan w:val="2"/>
          </w:tcPr>
          <w:sdt>
            <w:sdtPr>
              <w:rPr>
                <w:rFonts w:eastAsia="MS Mincho" w:cs="Arial"/>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E264C6" w:rsidRDefault="00096622" w:rsidP="001202FC">
                <w:pPr>
                  <w:pStyle w:val="TableText"/>
                  <w:rPr>
                    <w:rFonts w:eastAsia="MS Mincho" w:cs="Arial"/>
                    <w:lang w:eastAsia="ja-JP"/>
                  </w:rPr>
                </w:pPr>
                <w:r w:rsidRPr="00E264C6">
                  <w:rPr>
                    <w:rFonts w:eastAsia="MS Mincho" w:cs="Arial"/>
                    <w:lang w:eastAsia="ja-JP"/>
                  </w:rPr>
                  <w:t>Non-confidential</w:t>
                </w:r>
              </w:p>
            </w:sdtContent>
          </w:sdt>
        </w:tc>
      </w:tr>
    </w:tbl>
    <w:p w14:paraId="084B315C" w14:textId="77777777" w:rsidR="0058060A" w:rsidRPr="00E264C6" w:rsidRDefault="0058060A" w:rsidP="0058060A">
      <w:pPr>
        <w:pStyle w:val="NormalParagraph"/>
        <w:rPr>
          <w:rFonts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E264C6"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E264C6" w:rsidRDefault="0058060A" w:rsidP="0058060A">
            <w:pPr>
              <w:pStyle w:val="TableHeader"/>
              <w:rPr>
                <w:lang w:val="en-GB"/>
              </w:rPr>
            </w:pPr>
            <w:r w:rsidRPr="00E264C6">
              <w:rPr>
                <w:lang w:val="en-GB"/>
              </w:rPr>
              <w:t>Action Required by Recipient</w:t>
            </w:r>
          </w:p>
        </w:tc>
      </w:tr>
      <w:tr w:rsidR="0058060A" w:rsidRPr="00E264C6"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E264C6" w:rsidRDefault="0058060A" w:rsidP="001202FC">
            <w:pPr>
              <w:pStyle w:val="TableText"/>
              <w:rPr>
                <w:rFonts w:cs="Arial"/>
              </w:rPr>
            </w:pPr>
            <w:r w:rsidRPr="00E264C6">
              <w:rPr>
                <w:rFonts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E264C6" w:rsidRDefault="0058060A" w:rsidP="0058060A">
            <w:pPr>
              <w:pStyle w:val="TableText"/>
              <w:rPr>
                <w:rFonts w:eastAsia="MS Mincho" w:cs="Arial"/>
                <w:lang w:eastAsia="ja-JP"/>
              </w:rPr>
            </w:pPr>
          </w:p>
        </w:tc>
      </w:tr>
      <w:tr w:rsidR="0058060A" w:rsidRPr="003418B8"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E264C6" w:rsidRDefault="0058060A" w:rsidP="001202FC">
            <w:pPr>
              <w:pStyle w:val="TableText"/>
              <w:rPr>
                <w:rFonts w:cs="Arial"/>
              </w:rPr>
            </w:pPr>
            <w:r w:rsidRPr="00E264C6">
              <w:rPr>
                <w:rFonts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1B4BB3" w14:textId="7CBBF451" w:rsidR="00A645DB" w:rsidRPr="003418B8" w:rsidRDefault="004E3FA1" w:rsidP="002D38F0">
            <w:pPr>
              <w:pStyle w:val="TableText"/>
              <w:rPr>
                <w:rFonts w:eastAsia="MS Mincho" w:cs="Arial"/>
                <w:lang w:val="fr-FR" w:eastAsia="ja-JP"/>
              </w:rPr>
            </w:pPr>
            <w:r w:rsidRPr="003418B8">
              <w:rPr>
                <w:rFonts w:eastAsia="MS Mincho" w:cs="Arial"/>
                <w:lang w:val="fr-FR" w:eastAsia="ja-JP"/>
              </w:rPr>
              <w:t xml:space="preserve">Send to: </w:t>
            </w:r>
            <w:r w:rsidR="00A645DB" w:rsidRPr="003418B8">
              <w:rPr>
                <w:rFonts w:eastAsia="MS Mincho" w:cs="Arial"/>
                <w:lang w:val="fr-FR" w:eastAsia="ja-JP"/>
              </w:rPr>
              <w:t xml:space="preserve">3GPP </w:t>
            </w:r>
            <w:r w:rsidR="002D38F0" w:rsidRPr="003418B8">
              <w:rPr>
                <w:rFonts w:eastAsia="MS Mincho" w:cs="Arial"/>
                <w:lang w:val="fr-FR" w:eastAsia="ja-JP"/>
              </w:rPr>
              <w:t>SA</w:t>
            </w:r>
            <w:r w:rsidR="00594E78" w:rsidRPr="003418B8">
              <w:rPr>
                <w:rFonts w:eastAsia="MS Mincho" w:cs="Arial"/>
                <w:lang w:val="fr-FR" w:eastAsia="ja-JP"/>
              </w:rPr>
              <w:t>5</w:t>
            </w:r>
          </w:p>
          <w:p w14:paraId="07DB7ABE" w14:textId="6D306B90" w:rsidR="002D38F0" w:rsidRPr="003418B8" w:rsidRDefault="002D38F0" w:rsidP="002D38F0">
            <w:pPr>
              <w:pStyle w:val="TableText"/>
              <w:rPr>
                <w:rFonts w:eastAsia="MS Mincho" w:cs="Arial"/>
                <w:lang w:val="fr-FR" w:eastAsia="ja-JP"/>
              </w:rPr>
            </w:pPr>
            <w:r w:rsidRPr="003418B8">
              <w:rPr>
                <w:rFonts w:eastAsia="MS Mincho" w:cs="Arial"/>
                <w:lang w:val="fr-FR" w:eastAsia="ja-JP"/>
              </w:rPr>
              <w:t>CC: 3GPP SA</w:t>
            </w:r>
            <w:r w:rsidR="00DB0A41" w:rsidRPr="003418B8">
              <w:rPr>
                <w:rFonts w:eastAsia="MS Mincho" w:cs="Arial"/>
                <w:lang w:val="fr-FR" w:eastAsia="ja-JP"/>
              </w:rPr>
              <w:t xml:space="preserve">, </w:t>
            </w:r>
            <w:r w:rsidR="00594E78" w:rsidRPr="003418B8">
              <w:rPr>
                <w:rFonts w:eastAsia="MS Mincho" w:cs="Arial"/>
                <w:lang w:val="fr-FR" w:eastAsia="ja-JP"/>
              </w:rPr>
              <w:t>ETSI ZSM</w:t>
            </w:r>
          </w:p>
        </w:tc>
      </w:tr>
    </w:tbl>
    <w:p w14:paraId="4D5B64B1" w14:textId="77777777" w:rsidR="003F56A0" w:rsidRPr="003418B8" w:rsidRDefault="003F56A0" w:rsidP="003F56A0">
      <w:pPr>
        <w:pStyle w:val="NormalParagraph"/>
        <w:rPr>
          <w:rFonts w:cs="Arial"/>
          <w:lang w:val="fr-FR"/>
        </w:rPr>
      </w:pPr>
    </w:p>
    <w:p w14:paraId="4632C12D" w14:textId="77777777" w:rsidR="00885ABB" w:rsidRPr="003418B8" w:rsidRDefault="00885ABB">
      <w:pPr>
        <w:spacing w:before="0"/>
        <w:jc w:val="left"/>
        <w:rPr>
          <w:rFonts w:cs="Arial"/>
          <w:szCs w:val="22"/>
          <w:lang w:val="fr-FR" w:eastAsia="en-GB" w:bidi="ar-SA"/>
        </w:rPr>
      </w:pPr>
      <w:r w:rsidRPr="003418B8">
        <w:rPr>
          <w:rFonts w:cs="Arial"/>
          <w:lang w:val="fr-FR"/>
        </w:rPr>
        <w:br w:type="page"/>
      </w:r>
    </w:p>
    <w:p w14:paraId="4E063E71" w14:textId="4BDC5AEF" w:rsidR="00885ABB" w:rsidRPr="00E264C6" w:rsidRDefault="00737DD0" w:rsidP="0026599A">
      <w:pPr>
        <w:pStyle w:val="Heading1"/>
        <w:ind w:left="431" w:hanging="431"/>
        <w:jc w:val="both"/>
        <w:rPr>
          <w:rFonts w:eastAsia="Times New Roman"/>
        </w:rPr>
      </w:pPr>
      <w:r w:rsidRPr="00E264C6">
        <w:rPr>
          <w:rFonts w:eastAsia="Times New Roman"/>
        </w:rPr>
        <w:lastRenderedPageBreak/>
        <w:t xml:space="preserve">Overall </w:t>
      </w:r>
      <w:r w:rsidR="00885ABB" w:rsidRPr="00E264C6">
        <w:rPr>
          <w:rFonts w:eastAsia="Times New Roman"/>
        </w:rPr>
        <w:t>Description</w:t>
      </w:r>
    </w:p>
    <w:p w14:paraId="7F363FDB" w14:textId="0DF25EE7" w:rsidR="0043549B" w:rsidRPr="0043549B" w:rsidRDefault="00594E78" w:rsidP="0043549B">
      <w:pPr>
        <w:pStyle w:val="NormalParagraph"/>
        <w:jc w:val="both"/>
        <w:rPr>
          <w:rFonts w:cs="Arial"/>
          <w:b/>
          <w:bCs/>
          <w:u w:val="single"/>
          <w:lang w:eastAsia="en-US" w:bidi="bn-BD"/>
        </w:rPr>
      </w:pPr>
      <w:bookmarkStart w:id="1" w:name="_Hlk8222610"/>
      <w:r w:rsidRPr="00875367">
        <w:rPr>
          <w:rFonts w:cs="Arial"/>
          <w:lang w:eastAsia="en-US" w:bidi="bn-BD"/>
        </w:rPr>
        <w:t xml:space="preserve">GSMA NG/5GJA would like to thank 3GPP SA5 for </w:t>
      </w:r>
      <w:r w:rsidR="00E91245" w:rsidRPr="00875367">
        <w:rPr>
          <w:rFonts w:cs="Arial"/>
          <w:lang w:eastAsia="en-US" w:bidi="bn-BD"/>
        </w:rPr>
        <w:t xml:space="preserve">detail review of GSMA PRD NG.1116. </w:t>
      </w:r>
      <w:r w:rsidRPr="00875367">
        <w:rPr>
          <w:rFonts w:cs="Arial"/>
          <w:lang w:eastAsia="en-US" w:bidi="bn-BD"/>
        </w:rPr>
        <w:t xml:space="preserve">We welcome </w:t>
      </w:r>
      <w:r w:rsidR="00E91245" w:rsidRPr="00875367">
        <w:rPr>
          <w:rFonts w:cs="Arial"/>
          <w:lang w:eastAsia="en-US" w:bidi="bn-BD"/>
        </w:rPr>
        <w:t xml:space="preserve">the </w:t>
      </w:r>
      <w:r w:rsidRPr="00875367">
        <w:rPr>
          <w:rFonts w:cs="Arial"/>
          <w:lang w:eastAsia="en-US" w:bidi="bn-BD"/>
        </w:rPr>
        <w:t xml:space="preserve">collaboration with 3GPP SA5 on the mapping of </w:t>
      </w:r>
      <w:r w:rsidR="00E91245" w:rsidRPr="00875367">
        <w:rPr>
          <w:rFonts w:cs="Arial"/>
          <w:lang w:eastAsia="en-US" w:bidi="bn-BD"/>
        </w:rPr>
        <w:t xml:space="preserve">GST </w:t>
      </w:r>
      <w:r w:rsidRPr="00875367">
        <w:rPr>
          <w:rFonts w:cs="Arial"/>
          <w:lang w:eastAsia="en-US" w:bidi="bn-BD"/>
        </w:rPr>
        <w:t xml:space="preserve">attributes and </w:t>
      </w:r>
      <w:r w:rsidR="00E91245" w:rsidRPr="00875367">
        <w:rPr>
          <w:rFonts w:cs="Arial"/>
          <w:lang w:eastAsia="en-US" w:bidi="bn-BD"/>
        </w:rPr>
        <w:t>3GPP NRM attributes</w:t>
      </w:r>
      <w:r w:rsidRPr="00875367">
        <w:rPr>
          <w:rFonts w:cs="Arial"/>
          <w:lang w:eastAsia="en-US" w:bidi="bn-BD"/>
        </w:rPr>
        <w:t xml:space="preserve">. </w:t>
      </w:r>
      <w:r w:rsidR="0043549B" w:rsidRPr="0043549B">
        <w:rPr>
          <w:rFonts w:cs="Arial"/>
          <w:b/>
          <w:bCs/>
          <w:u w:val="single"/>
          <w:lang w:eastAsia="en-US" w:bidi="bn-BD"/>
        </w:rPr>
        <w:t>3GPP SA5 questions</w:t>
      </w:r>
    </w:p>
    <w:p w14:paraId="6F22CFC9" w14:textId="3BA9416E" w:rsidR="00E91245" w:rsidRPr="00875367" w:rsidRDefault="00846F16" w:rsidP="00BC20F1">
      <w:pPr>
        <w:pStyle w:val="Header"/>
        <w:tabs>
          <w:tab w:val="clear" w:pos="8931"/>
          <w:tab w:val="clear" w:pos="13892"/>
        </w:tabs>
        <w:spacing w:after="0" w:line="240" w:lineRule="auto"/>
        <w:contextualSpacing w:val="0"/>
        <w:rPr>
          <w:rFonts w:cs="Arial"/>
          <w:sz w:val="22"/>
        </w:rPr>
      </w:pPr>
      <w:r w:rsidRPr="00875367">
        <w:rPr>
          <w:rFonts w:cs="Arial"/>
          <w:b/>
          <w:sz w:val="22"/>
        </w:rPr>
        <w:t xml:space="preserve"> </w:t>
      </w:r>
      <w:r w:rsidR="00E91245" w:rsidRPr="00875367">
        <w:rPr>
          <w:rFonts w:cs="Arial"/>
          <w:b/>
          <w:sz w:val="22"/>
        </w:rPr>
        <w:t>[Availability]</w:t>
      </w:r>
    </w:p>
    <w:p w14:paraId="258A5452" w14:textId="04917002" w:rsidR="00E91245" w:rsidRPr="00875367" w:rsidRDefault="00E91245" w:rsidP="00E91245">
      <w:pPr>
        <w:pStyle w:val="Header"/>
        <w:ind w:left="360"/>
        <w:rPr>
          <w:rFonts w:cs="Arial"/>
          <w:i/>
          <w:iCs/>
          <w:sz w:val="22"/>
        </w:rPr>
      </w:pPr>
      <w:r w:rsidRPr="00875367">
        <w:rPr>
          <w:rFonts w:cs="Arial"/>
          <w:i/>
          <w:iCs/>
          <w:sz w:val="22"/>
        </w:rPr>
        <w:t>SA5 suggests considering the 3GPP definition of "communication service availability", see clause 3.1 in 3GPP TS 22.261 (</w:t>
      </w:r>
      <w:hyperlink r:id="rId15" w:history="1">
        <w:r w:rsidRPr="00875367">
          <w:rPr>
            <w:rStyle w:val="Hyperlink"/>
            <w:rFonts w:cs="Arial"/>
            <w:i/>
            <w:iCs/>
            <w:sz w:val="22"/>
          </w:rPr>
          <w:t>https://www.3gpp.org/ftp/Specs/archive/22_series/22.261/</w:t>
        </w:r>
      </w:hyperlink>
      <w:r w:rsidRPr="00875367">
        <w:rPr>
          <w:rFonts w:cs="Arial"/>
          <w:i/>
          <w:iCs/>
          <w:sz w:val="22"/>
        </w:rPr>
        <w:t>). 3GPP SA5 NRM ‘ServiceProfile’ object class already supports communication service availability.</w:t>
      </w:r>
    </w:p>
    <w:p w14:paraId="5A82A7CF" w14:textId="0985A4CE" w:rsidR="00BC20F1" w:rsidRPr="00875367" w:rsidRDefault="005A743C" w:rsidP="00BC20F1">
      <w:pPr>
        <w:pStyle w:val="Header"/>
        <w:rPr>
          <w:rFonts w:cs="Arial"/>
          <w:b/>
          <w:sz w:val="22"/>
        </w:rPr>
      </w:pPr>
      <w:r w:rsidRPr="009A723B">
        <w:rPr>
          <w:rFonts w:cs="Arial"/>
          <w:b/>
          <w:bCs/>
          <w:sz w:val="22"/>
        </w:rPr>
        <w:t>[</w:t>
      </w:r>
      <w:r w:rsidR="009114C6" w:rsidRPr="009A723B">
        <w:rPr>
          <w:rFonts w:cs="Arial"/>
          <w:b/>
          <w:bCs/>
          <w:sz w:val="22"/>
        </w:rPr>
        <w:t>GSMA</w:t>
      </w:r>
      <w:r w:rsidRPr="009A723B">
        <w:rPr>
          <w:rFonts w:cs="Arial"/>
          <w:b/>
          <w:bCs/>
          <w:sz w:val="22"/>
        </w:rPr>
        <w:t>]</w:t>
      </w:r>
      <w:r w:rsidRPr="00875367">
        <w:rPr>
          <w:rFonts w:cs="Arial"/>
          <w:sz w:val="22"/>
        </w:rPr>
        <w:t xml:space="preserve"> </w:t>
      </w:r>
      <w:r w:rsidR="009114C6">
        <w:rPr>
          <w:rFonts w:cs="Arial"/>
          <w:sz w:val="22"/>
        </w:rPr>
        <w:t>5GJA has approved the same definition</w:t>
      </w:r>
      <w:r w:rsidR="00BC20F1" w:rsidRPr="00875367">
        <w:rPr>
          <w:rFonts w:cs="Arial"/>
          <w:sz w:val="22"/>
        </w:rPr>
        <w:t>. This attribute will be updated in the version 3.0.</w:t>
      </w:r>
    </w:p>
    <w:p w14:paraId="46D1A2D5" w14:textId="77777777" w:rsidR="00E91245" w:rsidRPr="00875367" w:rsidRDefault="00E91245" w:rsidP="00E91245">
      <w:pPr>
        <w:pStyle w:val="Header"/>
        <w:ind w:left="360"/>
        <w:rPr>
          <w:rFonts w:cs="Arial"/>
          <w:b/>
          <w:sz w:val="22"/>
        </w:rPr>
      </w:pPr>
    </w:p>
    <w:p w14:paraId="7360A56F"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Coverage</w:t>
      </w:r>
      <w:r w:rsidRPr="00875367">
        <w:rPr>
          <w:rFonts w:cs="Arial"/>
          <w:b/>
          <w:sz w:val="22"/>
        </w:rPr>
        <w:t>]</w:t>
      </w:r>
    </w:p>
    <w:p w14:paraId="5DB78E48" w14:textId="77777777" w:rsidR="00E91245" w:rsidRPr="00B41F1E" w:rsidRDefault="00E91245" w:rsidP="00E91245">
      <w:pPr>
        <w:pStyle w:val="Header"/>
        <w:ind w:left="360"/>
        <w:rPr>
          <w:rFonts w:cs="Arial"/>
          <w:i/>
          <w:iCs/>
          <w:sz w:val="22"/>
        </w:rPr>
      </w:pPr>
      <w:r w:rsidRPr="00B41F1E">
        <w:rPr>
          <w:rFonts w:cs="Arial"/>
          <w:i/>
          <w:iCs/>
          <w:sz w:val="22"/>
        </w:rPr>
        <w:t>SA5 needs clarification on this attribute. There are different proposals on how to describe the coverage area of the network slice in GSMA GST as below:</w:t>
      </w:r>
    </w:p>
    <w:p w14:paraId="65DA3CD7" w14:textId="77777777" w:rsidR="00E91245" w:rsidRPr="00B41F1E" w:rsidRDefault="00E91245" w:rsidP="00E91245">
      <w:pPr>
        <w:pStyle w:val="Header"/>
        <w:ind w:left="1080"/>
        <w:rPr>
          <w:rFonts w:cs="Arial"/>
          <w:i/>
          <w:iCs/>
          <w:sz w:val="22"/>
        </w:rPr>
      </w:pPr>
      <w:r w:rsidRPr="00B41F1E">
        <w:rPr>
          <w:rFonts w:cs="Arial"/>
          <w:i/>
          <w:iCs/>
          <w:sz w:val="22"/>
        </w:rPr>
        <w:t>- Based on base station location and coverage</w:t>
      </w:r>
    </w:p>
    <w:p w14:paraId="005CF866" w14:textId="77777777" w:rsidR="00E91245" w:rsidRPr="00B41F1E" w:rsidRDefault="00E91245" w:rsidP="00E91245">
      <w:pPr>
        <w:pStyle w:val="Header"/>
        <w:ind w:left="1080"/>
        <w:rPr>
          <w:rFonts w:cs="Arial"/>
          <w:i/>
          <w:iCs/>
          <w:sz w:val="22"/>
        </w:rPr>
      </w:pPr>
      <w:r w:rsidRPr="00B41F1E">
        <w:rPr>
          <w:rFonts w:cs="Arial"/>
          <w:i/>
          <w:iCs/>
          <w:sz w:val="22"/>
        </w:rPr>
        <w:t>- Generic based on geographical partitioning</w:t>
      </w:r>
    </w:p>
    <w:p w14:paraId="09B210F0" w14:textId="1F69A6FE" w:rsidR="00E91245" w:rsidRPr="00B41F1E" w:rsidRDefault="00E91245" w:rsidP="00E91245">
      <w:pPr>
        <w:pStyle w:val="Header"/>
        <w:ind w:left="360"/>
        <w:rPr>
          <w:rFonts w:cs="Arial"/>
          <w:i/>
          <w:iCs/>
          <w:sz w:val="22"/>
        </w:rPr>
      </w:pPr>
      <w:r w:rsidRPr="00B41F1E">
        <w:rPr>
          <w:rFonts w:cs="Arial"/>
          <w:i/>
          <w:iCs/>
          <w:sz w:val="22"/>
        </w:rPr>
        <w:t xml:space="preserve">SA5 suggests considering the generic based on geographical partitioning as the only approach since this approach is independent from the network deployment, and independent from deployment changes from network operator. </w:t>
      </w:r>
    </w:p>
    <w:p w14:paraId="333831E5" w14:textId="5ADFC288" w:rsidR="00BC20F1" w:rsidRPr="00B41F1E" w:rsidRDefault="00B41F1E" w:rsidP="00BC20F1">
      <w:pPr>
        <w:pStyle w:val="Header"/>
        <w:rPr>
          <w:rFonts w:cs="Arial"/>
          <w:bCs/>
          <w:sz w:val="22"/>
        </w:rPr>
      </w:pPr>
      <w:r w:rsidRPr="00B41F1E">
        <w:rPr>
          <w:rFonts w:cs="Arial"/>
          <w:b/>
          <w:sz w:val="22"/>
        </w:rPr>
        <w:t>[GSMA]</w:t>
      </w:r>
      <w:r>
        <w:rPr>
          <w:rFonts w:cs="Arial"/>
          <w:b/>
          <w:sz w:val="22"/>
        </w:rPr>
        <w:t xml:space="preserve"> </w:t>
      </w:r>
      <w:r>
        <w:rPr>
          <w:rFonts w:cs="Arial"/>
          <w:bCs/>
          <w:sz w:val="22"/>
        </w:rPr>
        <w:t xml:space="preserve">5GJA has renamed this attribute to Area of service and has been working on improving the description and values. At the moment, it is not clear how to express </w:t>
      </w:r>
      <w:r w:rsidR="00AC68FB">
        <w:rPr>
          <w:rFonts w:cs="Arial"/>
          <w:bCs/>
          <w:sz w:val="22"/>
        </w:rPr>
        <w:t>the geographical partitioning. There is a proposal to use Tracking Areas.</w:t>
      </w:r>
    </w:p>
    <w:p w14:paraId="0F407D4A" w14:textId="77777777" w:rsidR="00E91245" w:rsidRPr="00875367" w:rsidRDefault="00E91245" w:rsidP="00E91245">
      <w:pPr>
        <w:pStyle w:val="Header"/>
        <w:ind w:left="360"/>
        <w:rPr>
          <w:rFonts w:cs="Arial"/>
          <w:b/>
          <w:sz w:val="22"/>
        </w:rPr>
      </w:pPr>
    </w:p>
    <w:p w14:paraId="38134748" w14:textId="77777777" w:rsidR="00E91245" w:rsidRPr="00875367" w:rsidRDefault="00E91245" w:rsidP="00BC20F1">
      <w:pPr>
        <w:pStyle w:val="Header"/>
        <w:tabs>
          <w:tab w:val="clear" w:pos="8931"/>
          <w:tab w:val="clear" w:pos="13892"/>
        </w:tabs>
        <w:spacing w:after="0" w:line="240" w:lineRule="auto"/>
        <w:contextualSpacing w:val="0"/>
        <w:rPr>
          <w:rFonts w:cs="Arial"/>
          <w:sz w:val="22"/>
        </w:rPr>
      </w:pPr>
      <w:r w:rsidRPr="00875367">
        <w:rPr>
          <w:rFonts w:cs="Arial"/>
          <w:b/>
          <w:sz w:val="22"/>
        </w:rPr>
        <w:t>[</w:t>
      </w:r>
      <w:r w:rsidRPr="00875367">
        <w:rPr>
          <w:rFonts w:cs="Arial"/>
          <w:b/>
          <w:bCs/>
          <w:sz w:val="22"/>
        </w:rPr>
        <w:t>Energy efficiency</w:t>
      </w:r>
      <w:r w:rsidRPr="00875367">
        <w:rPr>
          <w:rFonts w:cs="Arial"/>
          <w:b/>
          <w:sz w:val="22"/>
        </w:rPr>
        <w:t>]</w:t>
      </w:r>
    </w:p>
    <w:p w14:paraId="56A263B8" w14:textId="1E03970E" w:rsidR="00E91245" w:rsidRPr="00B41F1E" w:rsidRDefault="00E91245" w:rsidP="00E91245">
      <w:pPr>
        <w:pStyle w:val="Header"/>
        <w:ind w:left="360"/>
        <w:rPr>
          <w:rFonts w:cs="Arial"/>
          <w:i/>
          <w:iCs/>
          <w:sz w:val="22"/>
        </w:rPr>
      </w:pPr>
      <w:r w:rsidRPr="00B41F1E">
        <w:rPr>
          <w:rFonts w:cs="Arial"/>
          <w:i/>
          <w:iCs/>
          <w:sz w:val="22"/>
        </w:rPr>
        <w:t>SA5 would like to highlight that, so far, the energy efficiency of a network slice is not defined.</w:t>
      </w:r>
    </w:p>
    <w:p w14:paraId="0AC6A7CA" w14:textId="26AFE9F6" w:rsidR="00BC20F1" w:rsidRPr="00875367" w:rsidRDefault="009114C6" w:rsidP="00BC20F1">
      <w:pPr>
        <w:pStyle w:val="Header"/>
        <w:rPr>
          <w:rFonts w:cs="Arial"/>
          <w:b/>
          <w:bCs/>
          <w:sz w:val="22"/>
        </w:rPr>
      </w:pPr>
      <w:r w:rsidRPr="009A723B">
        <w:rPr>
          <w:rFonts w:cs="Arial"/>
          <w:b/>
          <w:bCs/>
          <w:sz w:val="22"/>
        </w:rPr>
        <w:t>[GSMA]</w:t>
      </w:r>
      <w:r w:rsidRPr="009A723B">
        <w:rPr>
          <w:rFonts w:cs="Arial"/>
          <w:sz w:val="22"/>
        </w:rPr>
        <w:t xml:space="preserve"> 5GJA has agreed to remove this attribute</w:t>
      </w:r>
      <w:r w:rsidR="00C90303">
        <w:rPr>
          <w:rFonts w:cs="Arial"/>
          <w:sz w:val="22"/>
        </w:rPr>
        <w:t xml:space="preserve"> as the energy efficiency of a network slice is not defined</w:t>
      </w:r>
      <w:r w:rsidRPr="009A723B">
        <w:rPr>
          <w:rFonts w:cs="Arial"/>
          <w:sz w:val="22"/>
        </w:rPr>
        <w:t xml:space="preserve">. </w:t>
      </w:r>
      <w:r w:rsidR="00813BA7">
        <w:rPr>
          <w:rFonts w:cs="Arial"/>
          <w:sz w:val="22"/>
        </w:rPr>
        <w:t xml:space="preserve"> </w:t>
      </w:r>
    </w:p>
    <w:p w14:paraId="2ED861D0" w14:textId="77777777" w:rsidR="00E91245" w:rsidRPr="00875367" w:rsidRDefault="00E91245" w:rsidP="00E91245">
      <w:pPr>
        <w:pStyle w:val="Header"/>
        <w:ind w:left="360"/>
        <w:rPr>
          <w:rFonts w:cs="Arial"/>
          <w:b/>
          <w:sz w:val="22"/>
        </w:rPr>
      </w:pPr>
    </w:p>
    <w:p w14:paraId="3E2D257B" w14:textId="77777777" w:rsidR="00E91245" w:rsidRPr="00875367" w:rsidRDefault="00E91245" w:rsidP="005A743C">
      <w:pPr>
        <w:pStyle w:val="Header"/>
        <w:tabs>
          <w:tab w:val="clear" w:pos="8931"/>
          <w:tab w:val="clear" w:pos="13892"/>
        </w:tabs>
        <w:spacing w:after="0" w:line="240" w:lineRule="auto"/>
        <w:contextualSpacing w:val="0"/>
        <w:rPr>
          <w:rFonts w:cs="Arial"/>
          <w:sz w:val="22"/>
        </w:rPr>
      </w:pPr>
      <w:r w:rsidRPr="00875367">
        <w:rPr>
          <w:rFonts w:cs="Arial"/>
          <w:b/>
          <w:sz w:val="22"/>
        </w:rPr>
        <w:t>[Performance prediction]</w:t>
      </w:r>
    </w:p>
    <w:p w14:paraId="6503AD02" w14:textId="77777777" w:rsidR="00E91245" w:rsidRPr="00B41F1E" w:rsidRDefault="00E91245" w:rsidP="00E91245">
      <w:pPr>
        <w:pStyle w:val="Header"/>
        <w:ind w:left="360"/>
        <w:rPr>
          <w:rFonts w:cs="Arial"/>
          <w:i/>
          <w:iCs/>
          <w:sz w:val="22"/>
        </w:rPr>
      </w:pPr>
      <w:r w:rsidRPr="00B41F1E">
        <w:rPr>
          <w:rFonts w:cs="Arial"/>
          <w:i/>
          <w:iCs/>
          <w:sz w:val="22"/>
        </w:rPr>
        <w:t>This attribute defines the capability to allow the mobile system to predict the network and service status. Predictive Quality of Service (QoS)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w:t>
      </w:r>
    </w:p>
    <w:p w14:paraId="591110F3" w14:textId="77777777" w:rsidR="00E91245" w:rsidRPr="00B41F1E" w:rsidRDefault="00E91245" w:rsidP="00E91245">
      <w:pPr>
        <w:pStyle w:val="Header"/>
        <w:ind w:left="360"/>
        <w:rPr>
          <w:rFonts w:cs="Arial"/>
          <w:i/>
          <w:iCs/>
          <w:sz w:val="22"/>
        </w:rPr>
      </w:pPr>
      <w:r w:rsidRPr="00B41F1E">
        <w:rPr>
          <w:rFonts w:cs="Arial"/>
          <w:i/>
          <w:iCs/>
          <w:sz w:val="22"/>
        </w:rPr>
        <w:t>What is the relationship between this attribute and service performance assurance? Need some clarification on the usage of this attribute.</w:t>
      </w:r>
    </w:p>
    <w:p w14:paraId="1B6FE2CE" w14:textId="77777777" w:rsidR="009A723B" w:rsidRPr="009A723B" w:rsidRDefault="005A743C" w:rsidP="009A723B">
      <w:pPr>
        <w:pStyle w:val="Header"/>
        <w:rPr>
          <w:rFonts w:cs="Arial"/>
          <w:sz w:val="22"/>
        </w:rPr>
      </w:pPr>
      <w:r w:rsidRPr="009A723B">
        <w:rPr>
          <w:rFonts w:cs="Arial"/>
          <w:b/>
          <w:bCs/>
          <w:sz w:val="22"/>
        </w:rPr>
        <w:t>[</w:t>
      </w:r>
      <w:r w:rsidR="009A723B" w:rsidRPr="009A723B">
        <w:rPr>
          <w:rFonts w:cs="Arial"/>
          <w:b/>
          <w:bCs/>
          <w:sz w:val="22"/>
        </w:rPr>
        <w:t>GSMA]</w:t>
      </w:r>
      <w:r w:rsidR="009A723B">
        <w:rPr>
          <w:rFonts w:cs="Arial"/>
          <w:sz w:val="22"/>
        </w:rPr>
        <w:t xml:space="preserve"> </w:t>
      </w:r>
      <w:r w:rsidR="009A723B" w:rsidRPr="009A723B">
        <w:rPr>
          <w:rFonts w:cs="Arial"/>
          <w:sz w:val="22"/>
        </w:rPr>
        <w:t xml:space="preserve">System’s prediction capability is only one way to achieve service performance assurance, but not the only way, hence these two attributes may have some indirect dependency. </w:t>
      </w:r>
    </w:p>
    <w:p w14:paraId="2E5CC9D6" w14:textId="77777777" w:rsidR="009A723B" w:rsidRPr="009A723B" w:rsidRDefault="009A723B" w:rsidP="009A723B">
      <w:pPr>
        <w:pStyle w:val="Header"/>
        <w:rPr>
          <w:rFonts w:cs="Arial"/>
          <w:sz w:val="22"/>
        </w:rPr>
      </w:pPr>
    </w:p>
    <w:p w14:paraId="7EC41157" w14:textId="5A75B4DF" w:rsidR="00E91245" w:rsidRPr="00875367" w:rsidRDefault="009A723B" w:rsidP="009A723B">
      <w:pPr>
        <w:pStyle w:val="Header"/>
        <w:rPr>
          <w:rFonts w:cs="Arial"/>
          <w:sz w:val="22"/>
        </w:rPr>
      </w:pPr>
      <w:r w:rsidRPr="009A723B">
        <w:rPr>
          <w:rFonts w:cs="Arial"/>
          <w:sz w:val="22"/>
        </w:rPr>
        <w:t>If the service performance is not assured, for instance, the typical 2C services, the customer could still order prediction capability from the operator to understand where the bottleneck is, and if something could be done from application level in advance to avoid problem.</w:t>
      </w:r>
    </w:p>
    <w:p w14:paraId="78D4E35E" w14:textId="77777777" w:rsidR="00813BA7" w:rsidRDefault="00813BA7" w:rsidP="00B11FA9">
      <w:pPr>
        <w:pStyle w:val="Header"/>
        <w:tabs>
          <w:tab w:val="clear" w:pos="8931"/>
          <w:tab w:val="clear" w:pos="13892"/>
        </w:tabs>
        <w:spacing w:after="0" w:line="240" w:lineRule="auto"/>
        <w:contextualSpacing w:val="0"/>
        <w:rPr>
          <w:rFonts w:cs="Arial"/>
          <w:b/>
          <w:sz w:val="22"/>
        </w:rPr>
      </w:pPr>
    </w:p>
    <w:p w14:paraId="42DA395B" w14:textId="3C5DE2DC" w:rsidR="00E91245" w:rsidRPr="00875367" w:rsidRDefault="00E91245" w:rsidP="00B11FA9">
      <w:pPr>
        <w:pStyle w:val="Header"/>
        <w:tabs>
          <w:tab w:val="clear" w:pos="8931"/>
          <w:tab w:val="clear" w:pos="13892"/>
        </w:tabs>
        <w:spacing w:after="0" w:line="240" w:lineRule="auto"/>
        <w:contextualSpacing w:val="0"/>
        <w:rPr>
          <w:rFonts w:cs="Arial"/>
          <w:sz w:val="22"/>
        </w:rPr>
      </w:pPr>
      <w:r w:rsidRPr="00875367">
        <w:rPr>
          <w:rFonts w:cs="Arial"/>
          <w:b/>
          <w:sz w:val="22"/>
        </w:rPr>
        <w:lastRenderedPageBreak/>
        <w:t>[Reliability]</w:t>
      </w:r>
    </w:p>
    <w:p w14:paraId="48D7308C" w14:textId="5BF6D4C3" w:rsidR="00E91245" w:rsidRPr="00875367" w:rsidRDefault="00E91245" w:rsidP="00E91245">
      <w:pPr>
        <w:pStyle w:val="Header"/>
        <w:ind w:left="360"/>
        <w:rPr>
          <w:rFonts w:cs="Arial"/>
          <w:i/>
          <w:iCs/>
          <w:sz w:val="22"/>
        </w:rPr>
      </w:pPr>
      <w:r w:rsidRPr="00875367">
        <w:rPr>
          <w:rFonts w:cs="Arial"/>
          <w:i/>
          <w:iCs/>
          <w:sz w:val="22"/>
        </w:rPr>
        <w:t xml:space="preserve">SA5 suggests considering the 3GPP definition of "reliability", see clause 3.1 in 3GPP TS 22.261. </w:t>
      </w:r>
    </w:p>
    <w:p w14:paraId="274D1209" w14:textId="70D2E2BB" w:rsidR="00B11FA9" w:rsidRPr="00875367" w:rsidRDefault="005A743C" w:rsidP="00B11FA9">
      <w:pPr>
        <w:pStyle w:val="Header"/>
        <w:rPr>
          <w:rFonts w:cs="Arial"/>
          <w:sz w:val="22"/>
        </w:rPr>
      </w:pPr>
      <w:r w:rsidRPr="009A723B">
        <w:rPr>
          <w:rFonts w:cs="Arial"/>
          <w:b/>
          <w:bCs/>
          <w:sz w:val="22"/>
        </w:rPr>
        <w:t>[</w:t>
      </w:r>
      <w:r w:rsidR="0016527D" w:rsidRPr="009A723B">
        <w:rPr>
          <w:rFonts w:cs="Arial"/>
          <w:b/>
          <w:bCs/>
          <w:sz w:val="22"/>
        </w:rPr>
        <w:t>GSMA</w:t>
      </w:r>
      <w:r w:rsidRPr="009A723B">
        <w:rPr>
          <w:rFonts w:cs="Arial"/>
          <w:b/>
          <w:bCs/>
          <w:sz w:val="22"/>
        </w:rPr>
        <w:t>]</w:t>
      </w:r>
      <w:r w:rsidRPr="00875367">
        <w:rPr>
          <w:rFonts w:cs="Arial"/>
          <w:sz w:val="22"/>
        </w:rPr>
        <w:t xml:space="preserve"> </w:t>
      </w:r>
      <w:r w:rsidR="0016527D">
        <w:rPr>
          <w:rFonts w:cs="Arial"/>
          <w:sz w:val="22"/>
        </w:rPr>
        <w:t>5GJA</w:t>
      </w:r>
      <w:r w:rsidR="0016527D" w:rsidRPr="00875367">
        <w:rPr>
          <w:rFonts w:cs="Arial"/>
          <w:sz w:val="22"/>
        </w:rPr>
        <w:t xml:space="preserve"> </w:t>
      </w:r>
      <w:r w:rsidRPr="00875367">
        <w:rPr>
          <w:rFonts w:cs="Arial"/>
          <w:sz w:val="22"/>
        </w:rPr>
        <w:t>ha</w:t>
      </w:r>
      <w:r w:rsidR="0016527D">
        <w:rPr>
          <w:rFonts w:cs="Arial"/>
          <w:sz w:val="22"/>
        </w:rPr>
        <w:t>s</w:t>
      </w:r>
      <w:r w:rsidR="00B11FA9" w:rsidRPr="00875367">
        <w:rPr>
          <w:rFonts w:cs="Arial"/>
          <w:sz w:val="22"/>
        </w:rPr>
        <w:t xml:space="preserve"> decided to remove this attribute as it can be express by other attribute – Packet Error Rate (part of Slice quality of service)</w:t>
      </w:r>
    </w:p>
    <w:p w14:paraId="026E588F" w14:textId="77777777" w:rsidR="00E91245" w:rsidRPr="00875367" w:rsidRDefault="00E91245" w:rsidP="00E91245">
      <w:pPr>
        <w:pStyle w:val="Header"/>
        <w:ind w:left="360"/>
        <w:rPr>
          <w:rFonts w:cs="Arial"/>
          <w:b/>
          <w:sz w:val="22"/>
        </w:rPr>
      </w:pPr>
    </w:p>
    <w:p w14:paraId="5E48166D"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[Simultaneous use of the network slice]</w:t>
      </w:r>
    </w:p>
    <w:p w14:paraId="0E914173" w14:textId="77777777" w:rsidR="00E91245" w:rsidRPr="00875367" w:rsidRDefault="00E91245" w:rsidP="00E91245">
      <w:pPr>
        <w:pStyle w:val="Header"/>
        <w:ind w:left="360"/>
        <w:rPr>
          <w:rFonts w:cs="Arial"/>
          <w:i/>
          <w:iCs/>
          <w:sz w:val="22"/>
        </w:rPr>
      </w:pPr>
      <w:r w:rsidRPr="00875367">
        <w:rPr>
          <w:rFonts w:cs="Arial"/>
          <w:i/>
          <w:iCs/>
          <w:sz w:val="22"/>
        </w:rPr>
        <w:t>Question: Is this an attribute related to UE capability to support network slicing or not? Need more clarification on the purpose and usage of this attribute.</w:t>
      </w:r>
    </w:p>
    <w:p w14:paraId="758887D4" w14:textId="0DC4B479" w:rsidR="00E91245" w:rsidRPr="00875367" w:rsidRDefault="005A743C" w:rsidP="005A743C">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003D413F" w:rsidRPr="00875367">
        <w:rPr>
          <w:rFonts w:cs="Arial"/>
          <w:sz w:val="22"/>
        </w:rPr>
        <w:t xml:space="preserve"> </w:t>
      </w:r>
      <w:r w:rsidR="00C90303">
        <w:rPr>
          <w:rFonts w:cs="Arial"/>
          <w:sz w:val="22"/>
        </w:rPr>
        <w:t>T</w:t>
      </w:r>
      <w:r w:rsidR="001148FF" w:rsidRPr="00875367">
        <w:rPr>
          <w:rFonts w:cs="Arial"/>
          <w:sz w:val="22"/>
        </w:rPr>
        <w:t>his attribute</w:t>
      </w:r>
      <w:r w:rsidR="00C90303">
        <w:rPr>
          <w:rFonts w:cs="Arial"/>
          <w:sz w:val="22"/>
        </w:rPr>
        <w:t xml:space="preserve"> describes whether a network slice can be simultaneously used by a device together with other network slices and, if so, with which other classes of network slices</w:t>
      </w:r>
      <w:r w:rsidR="001148FF" w:rsidRPr="00875367">
        <w:rPr>
          <w:rFonts w:cs="Arial"/>
          <w:sz w:val="22"/>
        </w:rPr>
        <w:t xml:space="preserve">. </w:t>
      </w:r>
      <w:r w:rsidR="00C90303">
        <w:rPr>
          <w:rFonts w:cs="Arial"/>
          <w:sz w:val="22"/>
        </w:rPr>
        <w:t xml:space="preserve">The device mentioned above must support to use more than one network slice. </w:t>
      </w:r>
      <w:r w:rsidR="001148FF" w:rsidRPr="00875367">
        <w:rPr>
          <w:rFonts w:cs="Arial"/>
          <w:sz w:val="22"/>
        </w:rPr>
        <w:t>NG.116 v3.0 will provide a better attribute description.</w:t>
      </w:r>
    </w:p>
    <w:p w14:paraId="6E8E101B" w14:textId="77777777" w:rsidR="005A743C" w:rsidRPr="00875367" w:rsidRDefault="005A743C" w:rsidP="005A743C">
      <w:pPr>
        <w:pStyle w:val="Header"/>
        <w:rPr>
          <w:rFonts w:cs="Arial"/>
          <w:b/>
          <w:sz w:val="22"/>
        </w:rPr>
      </w:pPr>
    </w:p>
    <w:p w14:paraId="11CFD2EB" w14:textId="77777777" w:rsidR="00E91245" w:rsidRPr="00875367" w:rsidRDefault="00E91245" w:rsidP="00B42382">
      <w:pPr>
        <w:pStyle w:val="Header"/>
        <w:tabs>
          <w:tab w:val="clear" w:pos="8931"/>
          <w:tab w:val="clear" w:pos="13892"/>
        </w:tabs>
        <w:spacing w:after="0" w:line="240" w:lineRule="auto"/>
        <w:contextualSpacing w:val="0"/>
        <w:rPr>
          <w:rFonts w:cs="Arial"/>
          <w:sz w:val="22"/>
        </w:rPr>
      </w:pPr>
      <w:r w:rsidRPr="00875367">
        <w:rPr>
          <w:rFonts w:cs="Arial"/>
          <w:b/>
          <w:sz w:val="22"/>
        </w:rPr>
        <w:t>[Supported access technologies]</w:t>
      </w:r>
    </w:p>
    <w:p w14:paraId="6CDB416F" w14:textId="77777777" w:rsidR="00E91245" w:rsidRPr="00875367" w:rsidRDefault="00E91245" w:rsidP="00E91245">
      <w:pPr>
        <w:pStyle w:val="Header"/>
        <w:ind w:left="360"/>
        <w:rPr>
          <w:rFonts w:cs="Arial"/>
          <w:i/>
          <w:iCs/>
          <w:sz w:val="22"/>
        </w:rPr>
      </w:pPr>
      <w:r w:rsidRPr="00875367">
        <w:rPr>
          <w:rFonts w:cs="Arial"/>
          <w:i/>
          <w:iCs/>
          <w:sz w:val="22"/>
        </w:rPr>
        <w:t>This attribute defines which access technologies are supported by the network slice:</w:t>
      </w:r>
    </w:p>
    <w:p w14:paraId="326A24C7" w14:textId="77777777" w:rsidR="00E91245" w:rsidRPr="00962D86" w:rsidRDefault="00E91245" w:rsidP="00E91245">
      <w:pPr>
        <w:pStyle w:val="Header"/>
        <w:ind w:left="720"/>
        <w:rPr>
          <w:rFonts w:cs="Arial"/>
          <w:i/>
          <w:iCs/>
          <w:sz w:val="22"/>
          <w:lang w:val="de-DE"/>
        </w:rPr>
      </w:pPr>
      <w:r w:rsidRPr="00962D86">
        <w:rPr>
          <w:rFonts w:cs="Arial"/>
          <w:i/>
          <w:iCs/>
          <w:sz w:val="22"/>
          <w:lang w:val="de-DE"/>
        </w:rPr>
        <w:t>1: GERAN</w:t>
      </w:r>
    </w:p>
    <w:p w14:paraId="2D11BE09" w14:textId="77777777" w:rsidR="00E91245" w:rsidRPr="00962D86" w:rsidRDefault="00E91245" w:rsidP="00E91245">
      <w:pPr>
        <w:pStyle w:val="Header"/>
        <w:ind w:left="720"/>
        <w:rPr>
          <w:rFonts w:cs="Arial"/>
          <w:i/>
          <w:iCs/>
          <w:sz w:val="22"/>
          <w:lang w:val="de-DE"/>
        </w:rPr>
      </w:pPr>
      <w:r w:rsidRPr="00962D86">
        <w:rPr>
          <w:rFonts w:cs="Arial"/>
          <w:i/>
          <w:iCs/>
          <w:sz w:val="22"/>
          <w:lang w:val="de-DE"/>
        </w:rPr>
        <w:t>2: UTRAN</w:t>
      </w:r>
    </w:p>
    <w:p w14:paraId="1CB42DA6" w14:textId="77777777" w:rsidR="00E91245" w:rsidRPr="00962D86" w:rsidRDefault="00E91245" w:rsidP="00E91245">
      <w:pPr>
        <w:pStyle w:val="Header"/>
        <w:ind w:left="720"/>
        <w:rPr>
          <w:rFonts w:cs="Arial"/>
          <w:i/>
          <w:iCs/>
          <w:sz w:val="22"/>
          <w:lang w:val="de-DE"/>
        </w:rPr>
      </w:pPr>
      <w:r w:rsidRPr="00962D86">
        <w:rPr>
          <w:rFonts w:cs="Arial"/>
          <w:i/>
          <w:iCs/>
          <w:sz w:val="22"/>
          <w:lang w:val="de-DE"/>
        </w:rPr>
        <w:t>3: E-UTRA</w:t>
      </w:r>
    </w:p>
    <w:p w14:paraId="4747ECA1" w14:textId="77777777" w:rsidR="00E91245" w:rsidRPr="00962D86" w:rsidRDefault="00E91245" w:rsidP="00E91245">
      <w:pPr>
        <w:pStyle w:val="Header"/>
        <w:ind w:left="720"/>
        <w:rPr>
          <w:rFonts w:cs="Arial"/>
          <w:i/>
          <w:iCs/>
          <w:sz w:val="22"/>
          <w:lang w:val="de-DE"/>
        </w:rPr>
      </w:pPr>
      <w:r w:rsidRPr="00962D86">
        <w:rPr>
          <w:rFonts w:cs="Arial"/>
          <w:i/>
          <w:iCs/>
          <w:sz w:val="22"/>
          <w:lang w:val="de-DE"/>
        </w:rPr>
        <w:t>4: NR</w:t>
      </w:r>
    </w:p>
    <w:p w14:paraId="2D4DC697" w14:textId="77777777" w:rsidR="00E91245" w:rsidRPr="00962D86" w:rsidRDefault="00E91245" w:rsidP="00E91245">
      <w:pPr>
        <w:pStyle w:val="Header"/>
        <w:ind w:left="720"/>
        <w:rPr>
          <w:rFonts w:cs="Arial"/>
          <w:i/>
          <w:iCs/>
          <w:sz w:val="22"/>
          <w:lang w:val="de-DE"/>
        </w:rPr>
      </w:pPr>
      <w:r w:rsidRPr="00962D86">
        <w:rPr>
          <w:rFonts w:cs="Arial"/>
          <w:i/>
          <w:iCs/>
          <w:sz w:val="22"/>
          <w:lang w:val="de-DE"/>
        </w:rPr>
        <w:t>5: LTE-M</w:t>
      </w:r>
    </w:p>
    <w:p w14:paraId="1BC84A20" w14:textId="77777777" w:rsidR="00E91245" w:rsidRPr="00875367" w:rsidRDefault="00E91245" w:rsidP="00E91245">
      <w:pPr>
        <w:pStyle w:val="Header"/>
        <w:ind w:left="720"/>
        <w:rPr>
          <w:rFonts w:cs="Arial"/>
          <w:i/>
          <w:iCs/>
          <w:sz w:val="22"/>
        </w:rPr>
      </w:pPr>
      <w:r w:rsidRPr="00875367">
        <w:rPr>
          <w:rFonts w:cs="Arial"/>
          <w:i/>
          <w:iCs/>
          <w:sz w:val="22"/>
        </w:rPr>
        <w:t>6: NB-IoT</w:t>
      </w:r>
    </w:p>
    <w:p w14:paraId="6DD07B19" w14:textId="77777777" w:rsidR="00E91245" w:rsidRPr="00875367" w:rsidRDefault="00E91245" w:rsidP="00E91245">
      <w:pPr>
        <w:pStyle w:val="Header"/>
        <w:ind w:left="720"/>
        <w:rPr>
          <w:rFonts w:cs="Arial"/>
          <w:i/>
          <w:iCs/>
          <w:sz w:val="22"/>
        </w:rPr>
      </w:pPr>
      <w:r w:rsidRPr="00875367">
        <w:rPr>
          <w:rFonts w:cs="Arial"/>
          <w:i/>
          <w:iCs/>
          <w:sz w:val="22"/>
        </w:rPr>
        <w:t>7: Wi-Fi</w:t>
      </w:r>
    </w:p>
    <w:p w14:paraId="720F673D" w14:textId="77777777" w:rsidR="00E91245" w:rsidRPr="00875367" w:rsidRDefault="00E91245" w:rsidP="00E91245">
      <w:pPr>
        <w:pStyle w:val="Header"/>
        <w:ind w:left="720"/>
        <w:rPr>
          <w:rFonts w:cs="Arial"/>
          <w:i/>
          <w:iCs/>
          <w:sz w:val="22"/>
        </w:rPr>
      </w:pPr>
      <w:r w:rsidRPr="00875367">
        <w:rPr>
          <w:rFonts w:cs="Arial"/>
          <w:i/>
          <w:iCs/>
          <w:sz w:val="22"/>
        </w:rPr>
        <w:t>8: Bluetooth</w:t>
      </w:r>
    </w:p>
    <w:p w14:paraId="53F8846C" w14:textId="77777777" w:rsidR="00E91245" w:rsidRPr="00875367" w:rsidRDefault="00E91245" w:rsidP="00E91245">
      <w:pPr>
        <w:pStyle w:val="Header"/>
        <w:ind w:left="720"/>
        <w:rPr>
          <w:rFonts w:cs="Arial"/>
          <w:i/>
          <w:iCs/>
          <w:sz w:val="22"/>
        </w:rPr>
      </w:pPr>
      <w:r w:rsidRPr="00875367">
        <w:rPr>
          <w:rFonts w:cs="Arial"/>
          <w:i/>
          <w:iCs/>
          <w:sz w:val="22"/>
        </w:rPr>
        <w:t>9: Fixed access, e.g. DSL, Fibre</w:t>
      </w:r>
    </w:p>
    <w:p w14:paraId="7FFD0769" w14:textId="77777777" w:rsidR="00E91245" w:rsidRPr="00875367" w:rsidRDefault="00E91245" w:rsidP="00E91245">
      <w:pPr>
        <w:pStyle w:val="Header"/>
        <w:ind w:left="360"/>
        <w:rPr>
          <w:rFonts w:cs="Arial"/>
          <w:i/>
          <w:iCs/>
          <w:sz w:val="22"/>
        </w:rPr>
      </w:pPr>
    </w:p>
    <w:p w14:paraId="291241BB" w14:textId="77777777" w:rsidR="00E91245" w:rsidRPr="00875367" w:rsidRDefault="00E91245" w:rsidP="00E91245">
      <w:pPr>
        <w:pStyle w:val="Header"/>
        <w:ind w:left="360"/>
        <w:rPr>
          <w:rFonts w:cs="Arial"/>
          <w:i/>
          <w:iCs/>
          <w:sz w:val="22"/>
        </w:rPr>
      </w:pPr>
      <w:r w:rsidRPr="00875367">
        <w:rPr>
          <w:rFonts w:cs="Arial"/>
          <w:i/>
          <w:iCs/>
          <w:sz w:val="22"/>
        </w:rPr>
        <w:t>Considering the network slicing as a new feature introduced in 5G, 3GPP SA5 would like to suggest using the following access technologies supported by the network slice:</w:t>
      </w:r>
    </w:p>
    <w:p w14:paraId="3C705CB4" w14:textId="77777777" w:rsidR="00E91245" w:rsidRPr="00875367" w:rsidRDefault="00E91245" w:rsidP="00E91245">
      <w:pPr>
        <w:pStyle w:val="Header"/>
        <w:ind w:left="720"/>
        <w:rPr>
          <w:rFonts w:cs="Arial"/>
          <w:i/>
          <w:iCs/>
          <w:sz w:val="22"/>
        </w:rPr>
      </w:pPr>
      <w:r w:rsidRPr="00875367">
        <w:rPr>
          <w:rFonts w:cs="Arial"/>
          <w:i/>
          <w:iCs/>
          <w:sz w:val="22"/>
        </w:rPr>
        <w:t>4: NR</w:t>
      </w:r>
    </w:p>
    <w:p w14:paraId="3DA140F4" w14:textId="77777777" w:rsidR="00E91245" w:rsidRPr="00875367" w:rsidRDefault="00E91245" w:rsidP="00E91245">
      <w:pPr>
        <w:pStyle w:val="Header"/>
        <w:ind w:left="720"/>
        <w:rPr>
          <w:rFonts w:cs="Arial"/>
          <w:i/>
          <w:iCs/>
          <w:sz w:val="22"/>
        </w:rPr>
      </w:pPr>
      <w:r w:rsidRPr="00875367">
        <w:rPr>
          <w:rFonts w:cs="Arial"/>
          <w:i/>
          <w:iCs/>
          <w:sz w:val="22"/>
        </w:rPr>
        <w:t>6: NB-IoT</w:t>
      </w:r>
    </w:p>
    <w:p w14:paraId="6E45A921" w14:textId="77777777" w:rsidR="00E91245" w:rsidRPr="00875367" w:rsidRDefault="00E91245" w:rsidP="00E91245">
      <w:pPr>
        <w:pStyle w:val="Header"/>
        <w:ind w:left="720"/>
        <w:rPr>
          <w:rFonts w:cs="Arial"/>
          <w:i/>
          <w:iCs/>
          <w:sz w:val="22"/>
        </w:rPr>
      </w:pPr>
      <w:r w:rsidRPr="00875367">
        <w:rPr>
          <w:rFonts w:cs="Arial"/>
          <w:i/>
          <w:iCs/>
          <w:sz w:val="22"/>
        </w:rPr>
        <w:t>7: Wi-Fi</w:t>
      </w:r>
    </w:p>
    <w:p w14:paraId="017644B0" w14:textId="624F63E9" w:rsidR="00E91245" w:rsidRPr="00875367" w:rsidRDefault="00E91245" w:rsidP="00E91245">
      <w:pPr>
        <w:pStyle w:val="Header"/>
        <w:ind w:left="720"/>
        <w:rPr>
          <w:rFonts w:cs="Arial"/>
          <w:i/>
          <w:iCs/>
          <w:sz w:val="22"/>
        </w:rPr>
      </w:pPr>
      <w:r w:rsidRPr="00875367">
        <w:rPr>
          <w:rFonts w:cs="Arial"/>
          <w:i/>
          <w:iCs/>
          <w:sz w:val="22"/>
        </w:rPr>
        <w:t>9: Fixed access (e.g. DSL, Fibre)</w:t>
      </w:r>
    </w:p>
    <w:p w14:paraId="1AB8CE38" w14:textId="4D7C2DBD" w:rsidR="00B42382" w:rsidRPr="00875367" w:rsidRDefault="005A743C" w:rsidP="00B42382">
      <w:pPr>
        <w:pStyle w:val="Header"/>
        <w:rPr>
          <w:rFonts w:cs="Arial"/>
          <w:sz w:val="22"/>
        </w:rPr>
      </w:pPr>
      <w:r w:rsidRPr="007A68E1">
        <w:rPr>
          <w:rFonts w:cs="Arial"/>
          <w:b/>
          <w:bCs/>
          <w:sz w:val="22"/>
        </w:rPr>
        <w:t>[</w:t>
      </w:r>
      <w:r w:rsidR="0016527D" w:rsidRPr="007A68E1">
        <w:rPr>
          <w:rFonts w:cs="Arial"/>
          <w:b/>
          <w:bCs/>
          <w:sz w:val="22"/>
        </w:rPr>
        <w:t>GSMA</w:t>
      </w:r>
      <w:r w:rsidRPr="007A68E1">
        <w:rPr>
          <w:rFonts w:cs="Arial"/>
          <w:b/>
          <w:bCs/>
          <w:sz w:val="22"/>
        </w:rPr>
        <w:t>]</w:t>
      </w:r>
      <w:r w:rsidRPr="00875367">
        <w:rPr>
          <w:rFonts w:cs="Arial"/>
          <w:sz w:val="22"/>
        </w:rPr>
        <w:t xml:space="preserve"> </w:t>
      </w:r>
      <w:r w:rsidR="007A68E1">
        <w:rPr>
          <w:rFonts w:cs="Arial"/>
          <w:sz w:val="22"/>
        </w:rPr>
        <w:t>This attribute has been removed and new attribute NB-IoT support has been introduced instead.</w:t>
      </w:r>
    </w:p>
    <w:p w14:paraId="3135C46B" w14:textId="77777777" w:rsidR="00E91245" w:rsidRPr="00875367" w:rsidRDefault="00E91245" w:rsidP="00E91245">
      <w:pPr>
        <w:pStyle w:val="Header"/>
        <w:ind w:left="360"/>
        <w:rPr>
          <w:rFonts w:cs="Arial"/>
          <w:b/>
          <w:sz w:val="22"/>
        </w:rPr>
      </w:pPr>
    </w:p>
    <w:p w14:paraId="76BD045A"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[Synchronicity]</w:t>
      </w:r>
    </w:p>
    <w:p w14:paraId="4C5CE0FA" w14:textId="22F89263" w:rsidR="00E91245" w:rsidRPr="00B41F1E" w:rsidRDefault="00E91245" w:rsidP="00E91245">
      <w:pPr>
        <w:pStyle w:val="Header"/>
        <w:ind w:left="360"/>
        <w:rPr>
          <w:rFonts w:cs="Arial"/>
          <w:i/>
          <w:iCs/>
          <w:sz w:val="22"/>
        </w:rPr>
      </w:pPr>
      <w:r w:rsidRPr="00B41F1E">
        <w:rPr>
          <w:rFonts w:cs="Arial"/>
          <w:i/>
          <w:iCs/>
          <w:sz w:val="22"/>
        </w:rPr>
        <w:t>Question: Is this related to sync at the application level or not?</w:t>
      </w:r>
    </w:p>
    <w:p w14:paraId="3514A19A" w14:textId="3A036FD8" w:rsidR="00AA3593" w:rsidRPr="00875367" w:rsidRDefault="00AA3593" w:rsidP="00AA3593">
      <w:pPr>
        <w:pStyle w:val="Header"/>
        <w:rPr>
          <w:rFonts w:cs="Arial"/>
          <w:sz w:val="22"/>
        </w:rPr>
      </w:pPr>
      <w:r w:rsidRPr="00B41F1E">
        <w:rPr>
          <w:rFonts w:cs="Arial"/>
          <w:b/>
          <w:bCs/>
          <w:sz w:val="22"/>
        </w:rPr>
        <w:t>[</w:t>
      </w:r>
      <w:r w:rsidR="00B41F1E" w:rsidRPr="00B41F1E">
        <w:rPr>
          <w:rFonts w:cs="Arial"/>
          <w:b/>
          <w:bCs/>
          <w:sz w:val="22"/>
        </w:rPr>
        <w:t>GSMA</w:t>
      </w:r>
      <w:r w:rsidRPr="00B41F1E">
        <w:rPr>
          <w:rFonts w:cs="Arial"/>
          <w:b/>
          <w:bCs/>
          <w:sz w:val="22"/>
        </w:rPr>
        <w:t>]</w:t>
      </w:r>
      <w:r w:rsidRPr="00875367">
        <w:rPr>
          <w:rFonts w:cs="Arial"/>
          <w:sz w:val="22"/>
        </w:rPr>
        <w:t xml:space="preserve"> </w:t>
      </w:r>
      <w:r w:rsidR="007A68E1" w:rsidRPr="007A68E1">
        <w:rPr>
          <w:rFonts w:cs="Arial"/>
          <w:sz w:val="22"/>
        </w:rPr>
        <w:t>This is application requirement, but mainly aims to provide hint how system level should provide synchronicity.</w:t>
      </w:r>
    </w:p>
    <w:p w14:paraId="222FA4D3" w14:textId="77777777" w:rsidR="00E91245" w:rsidRPr="00875367" w:rsidRDefault="00E91245" w:rsidP="00E91245">
      <w:pPr>
        <w:pStyle w:val="Header"/>
        <w:ind w:left="360"/>
        <w:rPr>
          <w:rFonts w:cs="Arial"/>
          <w:b/>
          <w:sz w:val="22"/>
        </w:rPr>
      </w:pPr>
    </w:p>
    <w:p w14:paraId="18D2E981" w14:textId="77777777" w:rsidR="00E91245" w:rsidRPr="00875367" w:rsidRDefault="00E91245" w:rsidP="00AA3593">
      <w:pPr>
        <w:pStyle w:val="Header"/>
        <w:tabs>
          <w:tab w:val="clear" w:pos="8931"/>
          <w:tab w:val="clear" w:pos="13892"/>
        </w:tabs>
        <w:spacing w:after="0" w:line="240" w:lineRule="auto"/>
        <w:contextualSpacing w:val="0"/>
        <w:rPr>
          <w:rFonts w:cs="Arial"/>
          <w:sz w:val="22"/>
        </w:rPr>
      </w:pPr>
      <w:r w:rsidRPr="00875367">
        <w:rPr>
          <w:rFonts w:cs="Arial"/>
          <w:b/>
          <w:sz w:val="22"/>
        </w:rPr>
        <w:t>[User data access]</w:t>
      </w:r>
    </w:p>
    <w:p w14:paraId="6E54ABD7" w14:textId="77777777" w:rsidR="00E91245" w:rsidRPr="00875367" w:rsidRDefault="00E91245" w:rsidP="00E91245">
      <w:pPr>
        <w:pStyle w:val="Header"/>
        <w:ind w:left="360"/>
        <w:rPr>
          <w:rFonts w:cs="Arial"/>
          <w:i/>
          <w:iCs/>
          <w:sz w:val="22"/>
        </w:rPr>
      </w:pPr>
      <w:r w:rsidRPr="00875367">
        <w:rPr>
          <w:rFonts w:cs="Arial"/>
          <w:i/>
          <w:iCs/>
          <w:sz w:val="22"/>
        </w:rPr>
        <w:t>Question: Need clarification on the name of the attribute. What is the purpose of this attribute?</w:t>
      </w:r>
    </w:p>
    <w:p w14:paraId="415136DD" w14:textId="72419F15" w:rsidR="00E91245" w:rsidRPr="00875367" w:rsidRDefault="00AA3593" w:rsidP="00AA3593">
      <w:pPr>
        <w:pStyle w:val="Header"/>
        <w:rPr>
          <w:rFonts w:cs="Arial"/>
          <w:bCs/>
          <w:sz w:val="22"/>
        </w:rPr>
      </w:pPr>
      <w:r w:rsidRPr="007A68E1">
        <w:rPr>
          <w:rFonts w:cs="Arial"/>
          <w:b/>
          <w:sz w:val="22"/>
        </w:rPr>
        <w:t>[</w:t>
      </w:r>
      <w:r w:rsidR="007A68E1" w:rsidRPr="007A68E1">
        <w:rPr>
          <w:rFonts w:cs="Arial"/>
          <w:b/>
          <w:sz w:val="22"/>
        </w:rPr>
        <w:t>GSMA</w:t>
      </w:r>
      <w:r w:rsidRPr="007A68E1">
        <w:rPr>
          <w:rFonts w:cs="Arial"/>
          <w:b/>
          <w:sz w:val="22"/>
        </w:rPr>
        <w:t>]</w:t>
      </w:r>
      <w:r w:rsidRPr="00875367">
        <w:rPr>
          <w:rFonts w:cs="Arial"/>
          <w:bCs/>
          <w:sz w:val="22"/>
        </w:rPr>
        <w:t xml:space="preserve"> This attribute specifies where the customer data will terminate. For example, eMBB slice all the data will go directly to the internet. Some of the NSCs may require </w:t>
      </w:r>
      <w:r w:rsidR="00C8561B" w:rsidRPr="00875367">
        <w:rPr>
          <w:rFonts w:cs="Arial"/>
          <w:bCs/>
          <w:sz w:val="22"/>
        </w:rPr>
        <w:t>terminating</w:t>
      </w:r>
      <w:r w:rsidRPr="00875367">
        <w:rPr>
          <w:rFonts w:cs="Arial"/>
          <w:bCs/>
          <w:sz w:val="22"/>
        </w:rPr>
        <w:t xml:space="preserve"> all the data in their private company network and in this case UPF needs to support some tunnelling mechanism. </w:t>
      </w:r>
      <w:r w:rsidR="00C8561B" w:rsidRPr="00875367">
        <w:rPr>
          <w:rFonts w:cs="Arial"/>
          <w:bCs/>
          <w:sz w:val="22"/>
        </w:rPr>
        <w:t>The third</w:t>
      </w:r>
      <w:r w:rsidRPr="00875367">
        <w:rPr>
          <w:rFonts w:cs="Arial"/>
          <w:bCs/>
          <w:sz w:val="22"/>
        </w:rPr>
        <w:t xml:space="preserve"> option is that the data will be exchanged only</w:t>
      </w:r>
      <w:r w:rsidR="00C8561B" w:rsidRPr="00875367">
        <w:rPr>
          <w:rFonts w:cs="Arial"/>
          <w:bCs/>
          <w:sz w:val="22"/>
        </w:rPr>
        <w:t xml:space="preserve"> between the devices that have access to the given slice.</w:t>
      </w:r>
    </w:p>
    <w:p w14:paraId="4F2BAAE5" w14:textId="77777777" w:rsidR="00AA3593" w:rsidRPr="00875367" w:rsidRDefault="00AA3593" w:rsidP="00AA3593">
      <w:pPr>
        <w:pStyle w:val="Header"/>
        <w:rPr>
          <w:rFonts w:cs="Arial"/>
          <w:b/>
          <w:sz w:val="22"/>
        </w:rPr>
      </w:pPr>
    </w:p>
    <w:p w14:paraId="63B29B84" w14:textId="77777777" w:rsidR="00E91245" w:rsidRPr="00875367" w:rsidRDefault="00E91245" w:rsidP="00D47BDE">
      <w:pPr>
        <w:pStyle w:val="Header"/>
        <w:tabs>
          <w:tab w:val="clear" w:pos="8931"/>
          <w:tab w:val="clear" w:pos="13892"/>
        </w:tabs>
        <w:spacing w:after="0" w:line="240" w:lineRule="auto"/>
        <w:contextualSpacing w:val="0"/>
        <w:rPr>
          <w:rFonts w:cs="Arial"/>
          <w:sz w:val="22"/>
        </w:rPr>
      </w:pPr>
      <w:r w:rsidRPr="00875367">
        <w:rPr>
          <w:rFonts w:cs="Arial"/>
          <w:b/>
          <w:sz w:val="22"/>
        </w:rPr>
        <w:t>[V2X communication mode]</w:t>
      </w:r>
    </w:p>
    <w:p w14:paraId="560511FC" w14:textId="77777777" w:rsidR="00E91245" w:rsidRPr="00B41F1E" w:rsidRDefault="00E91245" w:rsidP="00E91245">
      <w:pPr>
        <w:pStyle w:val="Header"/>
        <w:ind w:left="360"/>
        <w:rPr>
          <w:rFonts w:cs="Arial"/>
          <w:i/>
          <w:iCs/>
          <w:sz w:val="22"/>
        </w:rPr>
      </w:pPr>
      <w:r w:rsidRPr="00B41F1E">
        <w:rPr>
          <w:rFonts w:cs="Arial"/>
          <w:i/>
          <w:iCs/>
          <w:sz w:val="22"/>
        </w:rPr>
        <w:t>This parameter describes if the V2X communication mode is supported by the network slice:</w:t>
      </w:r>
    </w:p>
    <w:p w14:paraId="1B8FD421" w14:textId="77777777" w:rsidR="00E91245" w:rsidRPr="00B41F1E" w:rsidRDefault="00E91245" w:rsidP="00E91245">
      <w:pPr>
        <w:pStyle w:val="Header"/>
        <w:ind w:left="720"/>
        <w:rPr>
          <w:rFonts w:cs="Arial"/>
          <w:i/>
          <w:iCs/>
          <w:sz w:val="22"/>
        </w:rPr>
      </w:pPr>
      <w:r w:rsidRPr="00B41F1E">
        <w:rPr>
          <w:rFonts w:cs="Arial"/>
          <w:i/>
          <w:iCs/>
          <w:sz w:val="22"/>
        </w:rPr>
        <w:t>0: NO</w:t>
      </w:r>
    </w:p>
    <w:p w14:paraId="77C9B8D2" w14:textId="77777777" w:rsidR="00E91245" w:rsidRPr="00B41F1E" w:rsidRDefault="00E91245" w:rsidP="00E91245">
      <w:pPr>
        <w:pStyle w:val="Header"/>
        <w:ind w:left="720"/>
        <w:rPr>
          <w:rFonts w:cs="Arial"/>
          <w:i/>
          <w:iCs/>
          <w:sz w:val="22"/>
        </w:rPr>
      </w:pPr>
      <w:r w:rsidRPr="00B41F1E">
        <w:rPr>
          <w:rFonts w:cs="Arial"/>
          <w:i/>
          <w:iCs/>
          <w:sz w:val="22"/>
        </w:rPr>
        <w:t>1: YES-EUTRA</w:t>
      </w:r>
    </w:p>
    <w:p w14:paraId="10C45165" w14:textId="77777777" w:rsidR="00E91245" w:rsidRPr="00B41F1E" w:rsidRDefault="00E91245" w:rsidP="00E91245">
      <w:pPr>
        <w:pStyle w:val="Header"/>
        <w:ind w:left="720"/>
        <w:rPr>
          <w:rFonts w:cs="Arial"/>
          <w:i/>
          <w:iCs/>
          <w:sz w:val="22"/>
        </w:rPr>
      </w:pPr>
      <w:r w:rsidRPr="00B41F1E">
        <w:rPr>
          <w:rFonts w:cs="Arial"/>
          <w:i/>
          <w:iCs/>
          <w:sz w:val="22"/>
        </w:rPr>
        <w:t>2: YES- NR</w:t>
      </w:r>
    </w:p>
    <w:p w14:paraId="567341F8" w14:textId="77777777" w:rsidR="00E91245" w:rsidRPr="00B41F1E" w:rsidRDefault="00E91245" w:rsidP="00E91245">
      <w:pPr>
        <w:pStyle w:val="Header"/>
        <w:ind w:left="720"/>
        <w:rPr>
          <w:rFonts w:cs="Arial"/>
          <w:i/>
          <w:iCs/>
          <w:sz w:val="22"/>
        </w:rPr>
      </w:pPr>
      <w:r w:rsidRPr="00B41F1E">
        <w:rPr>
          <w:rFonts w:cs="Arial"/>
          <w:i/>
          <w:iCs/>
          <w:sz w:val="22"/>
        </w:rPr>
        <w:t>3: YES -NR and E-UTRA</w:t>
      </w:r>
    </w:p>
    <w:p w14:paraId="1EB69C5D" w14:textId="77777777" w:rsidR="00E91245" w:rsidRPr="00B41F1E" w:rsidRDefault="00E91245" w:rsidP="00E91245">
      <w:pPr>
        <w:pStyle w:val="Header"/>
        <w:ind w:left="360"/>
        <w:rPr>
          <w:rFonts w:cs="Arial"/>
          <w:i/>
          <w:iCs/>
          <w:sz w:val="22"/>
        </w:rPr>
      </w:pPr>
    </w:p>
    <w:p w14:paraId="5E996A62" w14:textId="77777777" w:rsidR="00E91245" w:rsidRPr="00B41F1E" w:rsidRDefault="00E91245" w:rsidP="00E91245">
      <w:pPr>
        <w:pStyle w:val="Header"/>
        <w:ind w:left="360"/>
        <w:rPr>
          <w:rFonts w:cs="Arial"/>
          <w:i/>
          <w:iCs/>
          <w:sz w:val="22"/>
        </w:rPr>
      </w:pPr>
      <w:r w:rsidRPr="00B41F1E">
        <w:rPr>
          <w:rFonts w:cs="Arial"/>
          <w:i/>
          <w:iCs/>
          <w:sz w:val="22"/>
        </w:rPr>
        <w:t>Considering the network slicing as a new feature introduced in 5G, 3GPP SA5 would like to suggest using NR:</w:t>
      </w:r>
    </w:p>
    <w:p w14:paraId="3E932032" w14:textId="77777777" w:rsidR="00E91245" w:rsidRPr="00B41F1E" w:rsidRDefault="00E91245" w:rsidP="00E91245">
      <w:pPr>
        <w:pStyle w:val="Header"/>
        <w:ind w:left="720"/>
        <w:rPr>
          <w:rFonts w:cs="Arial"/>
          <w:i/>
          <w:iCs/>
          <w:sz w:val="22"/>
        </w:rPr>
      </w:pPr>
      <w:r w:rsidRPr="00B41F1E">
        <w:rPr>
          <w:rFonts w:cs="Arial"/>
          <w:i/>
          <w:iCs/>
          <w:sz w:val="22"/>
        </w:rPr>
        <w:t>0: NO</w:t>
      </w:r>
    </w:p>
    <w:p w14:paraId="2D46FBE7" w14:textId="77777777" w:rsidR="00E91245" w:rsidRPr="00B41F1E" w:rsidRDefault="00E91245" w:rsidP="00E91245">
      <w:pPr>
        <w:pStyle w:val="Header"/>
        <w:ind w:left="720"/>
        <w:rPr>
          <w:rFonts w:cs="Arial"/>
          <w:i/>
          <w:iCs/>
          <w:sz w:val="22"/>
        </w:rPr>
      </w:pPr>
      <w:r w:rsidRPr="00B41F1E">
        <w:rPr>
          <w:rFonts w:cs="Arial"/>
          <w:i/>
          <w:iCs/>
          <w:sz w:val="22"/>
        </w:rPr>
        <w:t>2: YES- NR</w:t>
      </w:r>
    </w:p>
    <w:p w14:paraId="450E858F" w14:textId="3BD64DEC" w:rsidR="00E21E51" w:rsidRPr="007A68E1" w:rsidRDefault="007A68E1" w:rsidP="00E21E51">
      <w:pPr>
        <w:pStyle w:val="NormalParagraph"/>
        <w:jc w:val="both"/>
        <w:rPr>
          <w:rFonts w:cs="Arial"/>
          <w:b/>
          <w:bCs/>
          <w:lang w:eastAsia="en-US" w:bidi="bn-BD"/>
        </w:rPr>
      </w:pPr>
      <w:r w:rsidRPr="007A68E1">
        <w:rPr>
          <w:rFonts w:cs="Arial"/>
          <w:b/>
          <w:bCs/>
          <w:lang w:eastAsia="en-US" w:bidi="bn-BD"/>
        </w:rPr>
        <w:t xml:space="preserve">[GSMA] </w:t>
      </w:r>
      <w:r w:rsidRPr="007A68E1">
        <w:rPr>
          <w:rFonts w:cs="Arial"/>
          <w:lang w:eastAsia="en-US" w:bidi="bn-BD"/>
        </w:rPr>
        <w:t>5GJA took the suggestion into consideration and</w:t>
      </w:r>
      <w:r>
        <w:rPr>
          <w:rFonts w:cs="Arial"/>
          <w:lang w:eastAsia="en-US" w:bidi="bn-BD"/>
        </w:rPr>
        <w:t xml:space="preserve"> </w:t>
      </w:r>
      <w:r w:rsidR="001651D2">
        <w:rPr>
          <w:rFonts w:cs="Arial"/>
          <w:lang w:eastAsia="en-US" w:bidi="bn-BD"/>
        </w:rPr>
        <w:t>prepared a change request based on the suggestion</w:t>
      </w:r>
      <w:r>
        <w:rPr>
          <w:rFonts w:cs="Arial"/>
          <w:lang w:eastAsia="en-US" w:bidi="bn-BD"/>
        </w:rPr>
        <w:t>.</w:t>
      </w:r>
    </w:p>
    <w:bookmarkEnd w:id="1"/>
    <w:p w14:paraId="43ED0F1B" w14:textId="6EFD3392" w:rsidR="003F56A0" w:rsidRPr="00E264C6" w:rsidRDefault="003F56A0" w:rsidP="0026599A">
      <w:pPr>
        <w:pStyle w:val="Heading1"/>
        <w:ind w:left="431" w:hanging="431"/>
        <w:jc w:val="both"/>
      </w:pPr>
      <w:r w:rsidRPr="00E264C6">
        <w:rPr>
          <w:rFonts w:eastAsia="Times New Roman"/>
        </w:rPr>
        <w:t>ACTION</w:t>
      </w:r>
      <w:r w:rsidR="00866B97" w:rsidRPr="00E264C6">
        <w:rPr>
          <w:rFonts w:eastAsia="Times New Roman"/>
        </w:rPr>
        <w:t>S</w:t>
      </w:r>
    </w:p>
    <w:p w14:paraId="262FAAEB" w14:textId="4CA69176" w:rsidR="00354608" w:rsidRPr="00E264C6" w:rsidRDefault="00354608" w:rsidP="00354608">
      <w:pPr>
        <w:pStyle w:val="NormalParagraph"/>
        <w:jc w:val="both"/>
        <w:rPr>
          <w:rFonts w:cs="Arial"/>
          <w:lang w:eastAsia="en-US" w:bidi="bn-BD"/>
        </w:rPr>
      </w:pPr>
      <w:r w:rsidRPr="00E264C6">
        <w:rPr>
          <w:rFonts w:cs="Arial"/>
          <w:lang w:eastAsia="en-US" w:bidi="bn-BD"/>
        </w:rPr>
        <w:t xml:space="preserve">GSMA 5GJA </w:t>
      </w:r>
      <w:r w:rsidR="000B40F7" w:rsidRPr="00E264C6">
        <w:rPr>
          <w:rFonts w:cs="Arial"/>
          <w:lang w:eastAsia="en-US" w:bidi="bn-BD"/>
        </w:rPr>
        <w:t>kindly asks</w:t>
      </w:r>
      <w:r w:rsidRPr="00E264C6">
        <w:rPr>
          <w:rFonts w:cs="Arial"/>
          <w:lang w:eastAsia="en-US" w:bidi="bn-BD"/>
        </w:rPr>
        <w:t xml:space="preserve"> 3GPP SA</w:t>
      </w:r>
      <w:r w:rsidR="00B93F56">
        <w:rPr>
          <w:rFonts w:cs="Arial"/>
          <w:lang w:eastAsia="en-US" w:bidi="bn-BD"/>
        </w:rPr>
        <w:t>5</w:t>
      </w:r>
      <w:r w:rsidRPr="00E264C6">
        <w:rPr>
          <w:rFonts w:cs="Arial"/>
          <w:lang w:eastAsia="en-US" w:bidi="bn-BD"/>
        </w:rPr>
        <w:t xml:space="preserve"> to take this information into account. </w:t>
      </w:r>
    </w:p>
    <w:p w14:paraId="3E522000" w14:textId="1A237800" w:rsidR="004E1DBE" w:rsidRPr="00E264C6" w:rsidRDefault="004E1DBE" w:rsidP="004E1DBE">
      <w:pPr>
        <w:pStyle w:val="NormalParagraph"/>
        <w:outlineLvl w:val="0"/>
        <w:rPr>
          <w:rFonts w:eastAsia="MS Mincho" w:cs="Arial"/>
          <w:b/>
          <w:lang w:eastAsia="ja-JP"/>
        </w:rPr>
      </w:pPr>
      <w:r w:rsidRPr="00E264C6">
        <w:rPr>
          <w:rFonts w:eastAsia="MS Mincho" w:cs="Arial"/>
          <w:b/>
          <w:lang w:eastAsia="ja-JP"/>
        </w:rPr>
        <w:t>NEXT MEETING</w:t>
      </w:r>
      <w:r w:rsidR="00AD629D" w:rsidRPr="00E264C6">
        <w:rPr>
          <w:rFonts w:eastAsia="MS Mincho" w:cs="Arial"/>
          <w:b/>
          <w:lang w:eastAsia="ja-JP"/>
        </w:rPr>
        <w:t>S</w:t>
      </w:r>
    </w:p>
    <w:p w14:paraId="122B9AFC" w14:textId="2DB9C9C6" w:rsidR="00B11275" w:rsidRPr="00E264C6" w:rsidRDefault="00B11275" w:rsidP="00B11275">
      <w:pPr>
        <w:pStyle w:val="NormalParagraph"/>
        <w:rPr>
          <w:rFonts w:eastAsia="MS Mincho" w:cs="Arial"/>
          <w:lang w:eastAsia="ja-JP"/>
        </w:rPr>
      </w:pPr>
      <w:bookmarkStart w:id="2" w:name="_Hlk8222628"/>
      <w:r w:rsidRPr="00E264C6">
        <w:rPr>
          <w:rFonts w:eastAsia="MS Mincho" w:cs="Arial"/>
          <w:lang w:eastAsia="ja-JP"/>
        </w:rPr>
        <w:t>5GJA#12</w:t>
      </w:r>
      <w:r w:rsidRPr="00E264C6">
        <w:rPr>
          <w:rFonts w:eastAsia="MS Mincho" w:cs="Arial"/>
          <w:lang w:eastAsia="ja-JP"/>
        </w:rPr>
        <w:tab/>
        <w:t>30</w:t>
      </w:r>
      <w:r w:rsidRPr="00E264C6">
        <w:rPr>
          <w:rFonts w:eastAsia="MS Mincho" w:cs="Arial"/>
          <w:vertAlign w:val="superscript"/>
          <w:lang w:eastAsia="ja-JP"/>
        </w:rPr>
        <w:t>th</w:t>
      </w:r>
      <w:r w:rsidRPr="00E264C6">
        <w:rPr>
          <w:rFonts w:eastAsia="MS Mincho" w:cs="Arial"/>
          <w:lang w:eastAsia="ja-JP"/>
        </w:rPr>
        <w:t xml:space="preserve"> March – 3</w:t>
      </w:r>
      <w:r w:rsidRPr="00E264C6">
        <w:rPr>
          <w:rFonts w:eastAsia="MS Mincho" w:cs="Arial"/>
          <w:vertAlign w:val="superscript"/>
          <w:lang w:eastAsia="ja-JP"/>
        </w:rPr>
        <w:t>rd</w:t>
      </w:r>
      <w:r w:rsidRPr="00E264C6">
        <w:rPr>
          <w:rFonts w:eastAsia="MS Mincho" w:cs="Arial"/>
          <w:lang w:eastAsia="ja-JP"/>
        </w:rPr>
        <w:t xml:space="preserve"> April 2020</w:t>
      </w:r>
    </w:p>
    <w:p w14:paraId="50147F72" w14:textId="43F66DD1" w:rsidR="00F95480" w:rsidRPr="00E264C6" w:rsidRDefault="00F95480" w:rsidP="00F95480">
      <w:pPr>
        <w:pStyle w:val="NormalParagraph"/>
        <w:rPr>
          <w:rFonts w:eastAsia="MS Mincho" w:cs="Arial"/>
          <w:lang w:eastAsia="ja-JP"/>
        </w:rPr>
      </w:pPr>
      <w:r w:rsidRPr="00E264C6">
        <w:rPr>
          <w:rFonts w:eastAsia="MS Mincho" w:cs="Arial"/>
          <w:lang w:eastAsia="ja-JP"/>
        </w:rPr>
        <w:t>5GJA#13</w:t>
      </w:r>
      <w:r w:rsidRPr="00E264C6">
        <w:rPr>
          <w:rFonts w:eastAsia="MS Mincho" w:cs="Arial"/>
          <w:lang w:eastAsia="ja-JP"/>
        </w:rPr>
        <w:tab/>
        <w:t>23</w:t>
      </w:r>
      <w:r w:rsidRPr="00E264C6">
        <w:rPr>
          <w:rFonts w:eastAsia="MS Mincho" w:cs="Arial"/>
          <w:vertAlign w:val="superscript"/>
          <w:lang w:eastAsia="ja-JP"/>
        </w:rPr>
        <w:t>rd</w:t>
      </w:r>
      <w:r w:rsidRPr="00E264C6">
        <w:rPr>
          <w:rFonts w:eastAsia="MS Mincho" w:cs="Arial"/>
          <w:lang w:eastAsia="ja-JP"/>
        </w:rPr>
        <w:t xml:space="preserve"> – 26</w:t>
      </w:r>
      <w:r w:rsidRPr="00E264C6">
        <w:rPr>
          <w:rFonts w:eastAsia="MS Mincho" w:cs="Arial"/>
          <w:vertAlign w:val="superscript"/>
          <w:lang w:eastAsia="ja-JP"/>
        </w:rPr>
        <w:t>th</w:t>
      </w:r>
      <w:r w:rsidRPr="00E264C6">
        <w:rPr>
          <w:rFonts w:eastAsia="MS Mincho" w:cs="Arial"/>
          <w:lang w:eastAsia="ja-JP"/>
        </w:rPr>
        <w:t xml:space="preserve"> June 2020</w:t>
      </w:r>
    </w:p>
    <w:p w14:paraId="4B7E872C" w14:textId="77777777" w:rsidR="00F95480" w:rsidRPr="00E264C6" w:rsidRDefault="00F95480" w:rsidP="00B11275">
      <w:pPr>
        <w:pStyle w:val="NormalParagraph"/>
        <w:rPr>
          <w:rFonts w:eastAsia="MS Mincho" w:cs="Arial"/>
          <w:lang w:eastAsia="ja-JP"/>
        </w:rPr>
      </w:pPr>
    </w:p>
    <w:p w14:paraId="3C20175A" w14:textId="77777777" w:rsidR="00B11275" w:rsidRPr="00E264C6" w:rsidRDefault="00B11275" w:rsidP="00AB6D52">
      <w:pPr>
        <w:pStyle w:val="NormalParagraph"/>
        <w:rPr>
          <w:rFonts w:eastAsia="MS Mincho" w:cs="Arial"/>
          <w:lang w:eastAsia="ja-JP"/>
        </w:rPr>
      </w:pPr>
    </w:p>
    <w:bookmarkEnd w:id="2"/>
    <w:p w14:paraId="38F45BEA" w14:textId="77777777" w:rsidR="004E1DBE" w:rsidRPr="00E264C6" w:rsidRDefault="004E1DBE" w:rsidP="003F56A0">
      <w:pPr>
        <w:pStyle w:val="NormalParagraph"/>
        <w:rPr>
          <w:rFonts w:cs="Arial"/>
          <w:lang w:eastAsia="en-US" w:bidi="bn-BD"/>
        </w:rPr>
      </w:pPr>
    </w:p>
    <w:sectPr w:rsidR="004E1DBE" w:rsidRPr="00E264C6"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17D23" w14:textId="77777777" w:rsidR="00E1004E" w:rsidRDefault="00E1004E">
      <w:r>
        <w:separator/>
      </w:r>
    </w:p>
    <w:p w14:paraId="32DA52E0" w14:textId="77777777" w:rsidR="00E1004E" w:rsidRDefault="00E1004E"/>
    <w:p w14:paraId="7CAA26D3" w14:textId="77777777" w:rsidR="00E1004E" w:rsidRDefault="00E1004E"/>
    <w:p w14:paraId="26A0697C" w14:textId="77777777" w:rsidR="00E1004E" w:rsidRDefault="00E1004E"/>
    <w:p w14:paraId="72FB8532" w14:textId="77777777" w:rsidR="00E1004E" w:rsidRDefault="00E1004E"/>
    <w:p w14:paraId="3631D67C" w14:textId="77777777" w:rsidR="00E1004E" w:rsidRDefault="00E1004E"/>
    <w:p w14:paraId="30FE2EAF" w14:textId="77777777" w:rsidR="00E1004E" w:rsidRDefault="00E1004E"/>
    <w:p w14:paraId="2251CF09" w14:textId="77777777" w:rsidR="00E1004E" w:rsidRDefault="00E1004E"/>
    <w:p w14:paraId="37804F7B" w14:textId="77777777" w:rsidR="00E1004E" w:rsidRDefault="00E1004E"/>
  </w:endnote>
  <w:endnote w:type="continuationSeparator" w:id="0">
    <w:p w14:paraId="58DA79E0" w14:textId="77777777" w:rsidR="00E1004E" w:rsidRDefault="00E1004E">
      <w:r>
        <w:continuationSeparator/>
      </w:r>
    </w:p>
    <w:p w14:paraId="50827CE9" w14:textId="77777777" w:rsidR="00E1004E" w:rsidRDefault="00E1004E"/>
    <w:p w14:paraId="38FEDE1F" w14:textId="77777777" w:rsidR="00E1004E" w:rsidRDefault="00E1004E"/>
    <w:p w14:paraId="249C1F2F" w14:textId="77777777" w:rsidR="00E1004E" w:rsidRDefault="00E1004E"/>
    <w:p w14:paraId="14651256" w14:textId="77777777" w:rsidR="00E1004E" w:rsidRDefault="00E1004E"/>
    <w:p w14:paraId="047D32EE" w14:textId="77777777" w:rsidR="00E1004E" w:rsidRDefault="00E1004E"/>
    <w:p w14:paraId="52178517" w14:textId="77777777" w:rsidR="00E1004E" w:rsidRDefault="00E1004E"/>
    <w:p w14:paraId="6B5998C5" w14:textId="77777777" w:rsidR="00E1004E" w:rsidRDefault="00E1004E"/>
    <w:p w14:paraId="6746C077" w14:textId="77777777" w:rsidR="00E1004E" w:rsidRDefault="00E10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37904" w14:textId="77777777" w:rsidR="00E1004E" w:rsidRDefault="00E1004E">
      <w:r>
        <w:separator/>
      </w:r>
    </w:p>
    <w:p w14:paraId="61B65EED" w14:textId="77777777" w:rsidR="00E1004E" w:rsidRDefault="00E1004E"/>
    <w:p w14:paraId="2C649579" w14:textId="77777777" w:rsidR="00E1004E" w:rsidRDefault="00E1004E"/>
    <w:p w14:paraId="29C70199" w14:textId="77777777" w:rsidR="00E1004E" w:rsidRDefault="00E1004E"/>
    <w:p w14:paraId="52951EBA" w14:textId="77777777" w:rsidR="00E1004E" w:rsidRDefault="00E1004E"/>
    <w:p w14:paraId="3DC89EBC" w14:textId="77777777" w:rsidR="00E1004E" w:rsidRDefault="00E1004E"/>
    <w:p w14:paraId="547E71FB" w14:textId="77777777" w:rsidR="00E1004E" w:rsidRDefault="00E1004E"/>
    <w:p w14:paraId="11E7824D" w14:textId="77777777" w:rsidR="00E1004E" w:rsidRDefault="00E1004E"/>
    <w:p w14:paraId="797E8ED3" w14:textId="77777777" w:rsidR="00E1004E" w:rsidRDefault="00E1004E"/>
  </w:footnote>
  <w:footnote w:type="continuationSeparator" w:id="0">
    <w:p w14:paraId="5BEE4B34" w14:textId="77777777" w:rsidR="00E1004E" w:rsidRDefault="00E1004E">
      <w:r>
        <w:continuationSeparator/>
      </w:r>
    </w:p>
    <w:p w14:paraId="5FC7E7D9" w14:textId="77777777" w:rsidR="00E1004E" w:rsidRDefault="00E1004E"/>
    <w:p w14:paraId="1316677F" w14:textId="77777777" w:rsidR="00E1004E" w:rsidRDefault="00E1004E"/>
    <w:p w14:paraId="5D8D29AF" w14:textId="77777777" w:rsidR="00E1004E" w:rsidRDefault="00E1004E"/>
    <w:p w14:paraId="0B850168" w14:textId="77777777" w:rsidR="00E1004E" w:rsidRDefault="00E1004E"/>
    <w:p w14:paraId="0893BCAA" w14:textId="77777777" w:rsidR="00E1004E" w:rsidRDefault="00E1004E"/>
    <w:p w14:paraId="26B97CFB" w14:textId="77777777" w:rsidR="00E1004E" w:rsidRDefault="00E1004E"/>
    <w:p w14:paraId="34FC7E01" w14:textId="77777777" w:rsidR="00E1004E" w:rsidRDefault="00E1004E"/>
    <w:p w14:paraId="557AB784" w14:textId="77777777" w:rsidR="00E1004E" w:rsidRDefault="00E10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C50DC"/>
    <w:multiLevelType w:val="hybridMultilevel"/>
    <w:tmpl w:val="59904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5B600C"/>
    <w:multiLevelType w:val="hybridMultilevel"/>
    <w:tmpl w:val="CC78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165349"/>
    <w:multiLevelType w:val="hybridMultilevel"/>
    <w:tmpl w:val="CD583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22806"/>
    <w:multiLevelType w:val="hybridMultilevel"/>
    <w:tmpl w:val="40CEA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4"/>
  </w:num>
  <w:num w:numId="4">
    <w:abstractNumId w:val="6"/>
  </w:num>
  <w:num w:numId="5">
    <w:abstractNumId w:val="2"/>
  </w:num>
  <w:num w:numId="6">
    <w:abstractNumId w:val="3"/>
  </w:num>
  <w:num w:numId="7">
    <w:abstractNumId w:val="26"/>
  </w:num>
  <w:num w:numId="8">
    <w:abstractNumId w:val="29"/>
  </w:num>
  <w:num w:numId="9">
    <w:abstractNumId w:val="16"/>
  </w:num>
  <w:num w:numId="10">
    <w:abstractNumId w:val="4"/>
  </w:num>
  <w:num w:numId="11">
    <w:abstractNumId w:val="0"/>
  </w:num>
  <w:num w:numId="12">
    <w:abstractNumId w:val="30"/>
  </w:num>
  <w:num w:numId="13">
    <w:abstractNumId w:val="9"/>
  </w:num>
  <w:num w:numId="14">
    <w:abstractNumId w:val="24"/>
  </w:num>
  <w:num w:numId="15">
    <w:abstractNumId w:val="10"/>
  </w:num>
  <w:num w:numId="16">
    <w:abstractNumId w:val="18"/>
  </w:num>
  <w:num w:numId="17">
    <w:abstractNumId w:val="25"/>
  </w:num>
  <w:num w:numId="18">
    <w:abstractNumId w:val="17"/>
  </w:num>
  <w:num w:numId="19">
    <w:abstractNumId w:val="12"/>
  </w:num>
  <w:num w:numId="20">
    <w:abstractNumId w:val="28"/>
  </w:num>
  <w:num w:numId="21">
    <w:abstractNumId w:val="20"/>
  </w:num>
  <w:num w:numId="22">
    <w:abstractNumId w:val="19"/>
  </w:num>
  <w:num w:numId="23">
    <w:abstractNumId w:val="34"/>
  </w:num>
  <w:num w:numId="24">
    <w:abstractNumId w:val="36"/>
  </w:num>
  <w:num w:numId="25">
    <w:abstractNumId w:val="35"/>
  </w:num>
  <w:num w:numId="26">
    <w:abstractNumId w:val="32"/>
  </w:num>
  <w:num w:numId="27">
    <w:abstractNumId w:val="22"/>
  </w:num>
  <w:num w:numId="28">
    <w:abstractNumId w:val="21"/>
  </w:num>
  <w:num w:numId="29">
    <w:abstractNumId w:val="5"/>
  </w:num>
  <w:num w:numId="30">
    <w:abstractNumId w:val="33"/>
  </w:num>
  <w:num w:numId="31">
    <w:abstractNumId w:val="7"/>
  </w:num>
  <w:num w:numId="32">
    <w:abstractNumId w:val="1"/>
  </w:num>
  <w:num w:numId="33">
    <w:abstractNumId w:val="37"/>
  </w:num>
  <w:num w:numId="34">
    <w:abstractNumId w:val="8"/>
  </w:num>
  <w:num w:numId="35">
    <w:abstractNumId w:val="13"/>
  </w:num>
  <w:num w:numId="3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789"/>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48FF"/>
    <w:rsid w:val="0011694F"/>
    <w:rsid w:val="001202FC"/>
    <w:rsid w:val="00120435"/>
    <w:rsid w:val="00123B5C"/>
    <w:rsid w:val="00124CAE"/>
    <w:rsid w:val="001300AC"/>
    <w:rsid w:val="0013131A"/>
    <w:rsid w:val="00133251"/>
    <w:rsid w:val="00133E60"/>
    <w:rsid w:val="00141CF3"/>
    <w:rsid w:val="00143486"/>
    <w:rsid w:val="00145D0E"/>
    <w:rsid w:val="001509BB"/>
    <w:rsid w:val="00151873"/>
    <w:rsid w:val="00152851"/>
    <w:rsid w:val="00153D4B"/>
    <w:rsid w:val="00156370"/>
    <w:rsid w:val="00156380"/>
    <w:rsid w:val="00156930"/>
    <w:rsid w:val="00157170"/>
    <w:rsid w:val="0016171C"/>
    <w:rsid w:val="001637A1"/>
    <w:rsid w:val="001651D2"/>
    <w:rsid w:val="0016527D"/>
    <w:rsid w:val="00170D84"/>
    <w:rsid w:val="00172F4A"/>
    <w:rsid w:val="00175268"/>
    <w:rsid w:val="0017570C"/>
    <w:rsid w:val="00176724"/>
    <w:rsid w:val="0017759E"/>
    <w:rsid w:val="00180EEC"/>
    <w:rsid w:val="00181965"/>
    <w:rsid w:val="001847E6"/>
    <w:rsid w:val="001911E2"/>
    <w:rsid w:val="00193F0A"/>
    <w:rsid w:val="00193F85"/>
    <w:rsid w:val="001942C3"/>
    <w:rsid w:val="001964EB"/>
    <w:rsid w:val="00197486"/>
    <w:rsid w:val="001A1A81"/>
    <w:rsid w:val="001A1AA1"/>
    <w:rsid w:val="001A1D70"/>
    <w:rsid w:val="001A36EE"/>
    <w:rsid w:val="001A73DB"/>
    <w:rsid w:val="001B18AC"/>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77E"/>
    <w:rsid w:val="002D38F0"/>
    <w:rsid w:val="002E0473"/>
    <w:rsid w:val="002E25E7"/>
    <w:rsid w:val="002E2CC1"/>
    <w:rsid w:val="002E5F10"/>
    <w:rsid w:val="002F1E10"/>
    <w:rsid w:val="002F350A"/>
    <w:rsid w:val="00304A60"/>
    <w:rsid w:val="00311DC4"/>
    <w:rsid w:val="00315FBE"/>
    <w:rsid w:val="00317475"/>
    <w:rsid w:val="003229E2"/>
    <w:rsid w:val="003238E4"/>
    <w:rsid w:val="00324EB0"/>
    <w:rsid w:val="00327828"/>
    <w:rsid w:val="003411C5"/>
    <w:rsid w:val="003418B8"/>
    <w:rsid w:val="00341BB1"/>
    <w:rsid w:val="00343311"/>
    <w:rsid w:val="00345C3B"/>
    <w:rsid w:val="00345D7E"/>
    <w:rsid w:val="0035026E"/>
    <w:rsid w:val="00350B36"/>
    <w:rsid w:val="00351258"/>
    <w:rsid w:val="00353971"/>
    <w:rsid w:val="00354608"/>
    <w:rsid w:val="0035746E"/>
    <w:rsid w:val="00360230"/>
    <w:rsid w:val="00360D05"/>
    <w:rsid w:val="00373511"/>
    <w:rsid w:val="003747F2"/>
    <w:rsid w:val="00376F0E"/>
    <w:rsid w:val="003819F5"/>
    <w:rsid w:val="0038280F"/>
    <w:rsid w:val="00390429"/>
    <w:rsid w:val="00391C81"/>
    <w:rsid w:val="00391FF9"/>
    <w:rsid w:val="003942AA"/>
    <w:rsid w:val="00397FB9"/>
    <w:rsid w:val="003A1D24"/>
    <w:rsid w:val="003A394C"/>
    <w:rsid w:val="003A4374"/>
    <w:rsid w:val="003A4AD5"/>
    <w:rsid w:val="003A4EFB"/>
    <w:rsid w:val="003A7A59"/>
    <w:rsid w:val="003B1ED3"/>
    <w:rsid w:val="003B22EF"/>
    <w:rsid w:val="003B32F9"/>
    <w:rsid w:val="003B348E"/>
    <w:rsid w:val="003B68E8"/>
    <w:rsid w:val="003C0800"/>
    <w:rsid w:val="003C19C7"/>
    <w:rsid w:val="003C233A"/>
    <w:rsid w:val="003C56CC"/>
    <w:rsid w:val="003C68D6"/>
    <w:rsid w:val="003C7E41"/>
    <w:rsid w:val="003D320C"/>
    <w:rsid w:val="003D377B"/>
    <w:rsid w:val="003D413F"/>
    <w:rsid w:val="003D5959"/>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49B"/>
    <w:rsid w:val="004359E0"/>
    <w:rsid w:val="00435E9D"/>
    <w:rsid w:val="00437B5C"/>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4E67"/>
    <w:rsid w:val="004D4410"/>
    <w:rsid w:val="004E1DBE"/>
    <w:rsid w:val="004E3639"/>
    <w:rsid w:val="004E3FA1"/>
    <w:rsid w:val="004E7764"/>
    <w:rsid w:val="004F1D1F"/>
    <w:rsid w:val="004F2730"/>
    <w:rsid w:val="004F667D"/>
    <w:rsid w:val="004F7C9F"/>
    <w:rsid w:val="00501C72"/>
    <w:rsid w:val="00505FC3"/>
    <w:rsid w:val="005063BA"/>
    <w:rsid w:val="005072B0"/>
    <w:rsid w:val="00507377"/>
    <w:rsid w:val="00515500"/>
    <w:rsid w:val="005200E4"/>
    <w:rsid w:val="00521626"/>
    <w:rsid w:val="00526034"/>
    <w:rsid w:val="00526FB8"/>
    <w:rsid w:val="0052752C"/>
    <w:rsid w:val="005343AE"/>
    <w:rsid w:val="00535946"/>
    <w:rsid w:val="00535B87"/>
    <w:rsid w:val="00537187"/>
    <w:rsid w:val="00537556"/>
    <w:rsid w:val="00537934"/>
    <w:rsid w:val="00537BE2"/>
    <w:rsid w:val="00543DE5"/>
    <w:rsid w:val="0054590E"/>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4E78"/>
    <w:rsid w:val="00594FD7"/>
    <w:rsid w:val="00595A57"/>
    <w:rsid w:val="00597597"/>
    <w:rsid w:val="005A1EC3"/>
    <w:rsid w:val="005A743C"/>
    <w:rsid w:val="005B1030"/>
    <w:rsid w:val="005B3A6F"/>
    <w:rsid w:val="005B665E"/>
    <w:rsid w:val="005C3EF2"/>
    <w:rsid w:val="005C5FD9"/>
    <w:rsid w:val="005C671E"/>
    <w:rsid w:val="005D0601"/>
    <w:rsid w:val="005D2B06"/>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68E1"/>
    <w:rsid w:val="007A70FA"/>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7F4C29"/>
    <w:rsid w:val="00804D05"/>
    <w:rsid w:val="0080743E"/>
    <w:rsid w:val="00807F10"/>
    <w:rsid w:val="00813BA7"/>
    <w:rsid w:val="00813C41"/>
    <w:rsid w:val="00814E74"/>
    <w:rsid w:val="008150E1"/>
    <w:rsid w:val="00815934"/>
    <w:rsid w:val="008202BA"/>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16"/>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367"/>
    <w:rsid w:val="008753E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1411"/>
    <w:rsid w:val="008B2453"/>
    <w:rsid w:val="008B4732"/>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4C6"/>
    <w:rsid w:val="00911584"/>
    <w:rsid w:val="00913F03"/>
    <w:rsid w:val="00914C66"/>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4EF"/>
    <w:rsid w:val="0096193A"/>
    <w:rsid w:val="00961F12"/>
    <w:rsid w:val="00962D86"/>
    <w:rsid w:val="00965ECB"/>
    <w:rsid w:val="0096614B"/>
    <w:rsid w:val="00970403"/>
    <w:rsid w:val="00970516"/>
    <w:rsid w:val="0097202E"/>
    <w:rsid w:val="0097218C"/>
    <w:rsid w:val="0097241B"/>
    <w:rsid w:val="00974FBB"/>
    <w:rsid w:val="009806C8"/>
    <w:rsid w:val="00982F1A"/>
    <w:rsid w:val="00984D13"/>
    <w:rsid w:val="009858EC"/>
    <w:rsid w:val="0098742E"/>
    <w:rsid w:val="0099210C"/>
    <w:rsid w:val="00996DB8"/>
    <w:rsid w:val="009A36A8"/>
    <w:rsid w:val="009A4646"/>
    <w:rsid w:val="009A6F7E"/>
    <w:rsid w:val="009A723B"/>
    <w:rsid w:val="009A75A5"/>
    <w:rsid w:val="009A7F48"/>
    <w:rsid w:val="009B0C81"/>
    <w:rsid w:val="009B78E0"/>
    <w:rsid w:val="009B79F1"/>
    <w:rsid w:val="009C079D"/>
    <w:rsid w:val="009C0E4B"/>
    <w:rsid w:val="009C6384"/>
    <w:rsid w:val="009D1505"/>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1857"/>
    <w:rsid w:val="00A327CA"/>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5DB"/>
    <w:rsid w:val="00A64614"/>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593"/>
    <w:rsid w:val="00AA3642"/>
    <w:rsid w:val="00AB0C15"/>
    <w:rsid w:val="00AB27C6"/>
    <w:rsid w:val="00AB376F"/>
    <w:rsid w:val="00AB6D52"/>
    <w:rsid w:val="00AC0900"/>
    <w:rsid w:val="00AC2EF6"/>
    <w:rsid w:val="00AC458F"/>
    <w:rsid w:val="00AC68FB"/>
    <w:rsid w:val="00AC78D2"/>
    <w:rsid w:val="00AD50BF"/>
    <w:rsid w:val="00AD5408"/>
    <w:rsid w:val="00AD629D"/>
    <w:rsid w:val="00AE71FD"/>
    <w:rsid w:val="00AF22D6"/>
    <w:rsid w:val="00AF2D7B"/>
    <w:rsid w:val="00AF3B83"/>
    <w:rsid w:val="00AF49D3"/>
    <w:rsid w:val="00AF519A"/>
    <w:rsid w:val="00AF6E32"/>
    <w:rsid w:val="00AF7C99"/>
    <w:rsid w:val="00B06EDB"/>
    <w:rsid w:val="00B07826"/>
    <w:rsid w:val="00B11275"/>
    <w:rsid w:val="00B11FA9"/>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1F1E"/>
    <w:rsid w:val="00B42382"/>
    <w:rsid w:val="00B42B01"/>
    <w:rsid w:val="00B4427C"/>
    <w:rsid w:val="00B442BE"/>
    <w:rsid w:val="00B46C02"/>
    <w:rsid w:val="00B476CB"/>
    <w:rsid w:val="00B524DF"/>
    <w:rsid w:val="00B5269E"/>
    <w:rsid w:val="00B527DA"/>
    <w:rsid w:val="00B52CC9"/>
    <w:rsid w:val="00B54CC5"/>
    <w:rsid w:val="00B56101"/>
    <w:rsid w:val="00B60DAD"/>
    <w:rsid w:val="00B62516"/>
    <w:rsid w:val="00B672B1"/>
    <w:rsid w:val="00B672D5"/>
    <w:rsid w:val="00B672F7"/>
    <w:rsid w:val="00B70897"/>
    <w:rsid w:val="00B736CF"/>
    <w:rsid w:val="00B7373E"/>
    <w:rsid w:val="00B759AF"/>
    <w:rsid w:val="00B762B2"/>
    <w:rsid w:val="00B8095B"/>
    <w:rsid w:val="00B81E38"/>
    <w:rsid w:val="00B86C35"/>
    <w:rsid w:val="00B86CDB"/>
    <w:rsid w:val="00B93639"/>
    <w:rsid w:val="00B93F56"/>
    <w:rsid w:val="00B9421F"/>
    <w:rsid w:val="00B953E6"/>
    <w:rsid w:val="00BA5C64"/>
    <w:rsid w:val="00BA6E6A"/>
    <w:rsid w:val="00BB0CAE"/>
    <w:rsid w:val="00BB0D95"/>
    <w:rsid w:val="00BB25E9"/>
    <w:rsid w:val="00BB3B82"/>
    <w:rsid w:val="00BB6B1C"/>
    <w:rsid w:val="00BC176C"/>
    <w:rsid w:val="00BC20F1"/>
    <w:rsid w:val="00BC3263"/>
    <w:rsid w:val="00BC7025"/>
    <w:rsid w:val="00BC78F1"/>
    <w:rsid w:val="00BD0FC6"/>
    <w:rsid w:val="00BD2F88"/>
    <w:rsid w:val="00BD54B1"/>
    <w:rsid w:val="00BD73BC"/>
    <w:rsid w:val="00BE12B3"/>
    <w:rsid w:val="00BE274D"/>
    <w:rsid w:val="00BE54B1"/>
    <w:rsid w:val="00BF1D0D"/>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3F9D"/>
    <w:rsid w:val="00C44C16"/>
    <w:rsid w:val="00C458BC"/>
    <w:rsid w:val="00C46D85"/>
    <w:rsid w:val="00C47232"/>
    <w:rsid w:val="00C56E11"/>
    <w:rsid w:val="00C60F74"/>
    <w:rsid w:val="00C62BF9"/>
    <w:rsid w:val="00C63822"/>
    <w:rsid w:val="00C66843"/>
    <w:rsid w:val="00C67397"/>
    <w:rsid w:val="00C67B60"/>
    <w:rsid w:val="00C715C3"/>
    <w:rsid w:val="00C718DE"/>
    <w:rsid w:val="00C71E23"/>
    <w:rsid w:val="00C748AE"/>
    <w:rsid w:val="00C772CE"/>
    <w:rsid w:val="00C777F1"/>
    <w:rsid w:val="00C82F90"/>
    <w:rsid w:val="00C8561B"/>
    <w:rsid w:val="00C873B7"/>
    <w:rsid w:val="00C90303"/>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27"/>
    <w:rsid w:val="00D43EE2"/>
    <w:rsid w:val="00D47BDE"/>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A68C0"/>
    <w:rsid w:val="00DB0A41"/>
    <w:rsid w:val="00DB12A3"/>
    <w:rsid w:val="00DB207C"/>
    <w:rsid w:val="00DB6525"/>
    <w:rsid w:val="00DB7D27"/>
    <w:rsid w:val="00DB7FDA"/>
    <w:rsid w:val="00DC4600"/>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DF756F"/>
    <w:rsid w:val="00E02798"/>
    <w:rsid w:val="00E03D9E"/>
    <w:rsid w:val="00E1004E"/>
    <w:rsid w:val="00E102EB"/>
    <w:rsid w:val="00E10A88"/>
    <w:rsid w:val="00E11933"/>
    <w:rsid w:val="00E12548"/>
    <w:rsid w:val="00E1381D"/>
    <w:rsid w:val="00E1392B"/>
    <w:rsid w:val="00E20543"/>
    <w:rsid w:val="00E21E51"/>
    <w:rsid w:val="00E22583"/>
    <w:rsid w:val="00E2342F"/>
    <w:rsid w:val="00E241B5"/>
    <w:rsid w:val="00E256C3"/>
    <w:rsid w:val="00E264C6"/>
    <w:rsid w:val="00E27F3C"/>
    <w:rsid w:val="00E31DB3"/>
    <w:rsid w:val="00E36EA8"/>
    <w:rsid w:val="00E4253C"/>
    <w:rsid w:val="00E4345D"/>
    <w:rsid w:val="00E44CD4"/>
    <w:rsid w:val="00E51826"/>
    <w:rsid w:val="00E536AB"/>
    <w:rsid w:val="00E55957"/>
    <w:rsid w:val="00E55A45"/>
    <w:rsid w:val="00E55AA5"/>
    <w:rsid w:val="00E60240"/>
    <w:rsid w:val="00E604C2"/>
    <w:rsid w:val="00E60684"/>
    <w:rsid w:val="00E6278B"/>
    <w:rsid w:val="00E63897"/>
    <w:rsid w:val="00E64483"/>
    <w:rsid w:val="00E6691B"/>
    <w:rsid w:val="00E71455"/>
    <w:rsid w:val="00E825E1"/>
    <w:rsid w:val="00E83938"/>
    <w:rsid w:val="00E84171"/>
    <w:rsid w:val="00E87E60"/>
    <w:rsid w:val="00E91245"/>
    <w:rsid w:val="00E94557"/>
    <w:rsid w:val="00E95163"/>
    <w:rsid w:val="00E96206"/>
    <w:rsid w:val="00EA556D"/>
    <w:rsid w:val="00EA6273"/>
    <w:rsid w:val="00EB4012"/>
    <w:rsid w:val="00EC2CF4"/>
    <w:rsid w:val="00EC3A4A"/>
    <w:rsid w:val="00EC3A5E"/>
    <w:rsid w:val="00EC5BE5"/>
    <w:rsid w:val="00ED0752"/>
    <w:rsid w:val="00ED08BD"/>
    <w:rsid w:val="00ED1BA6"/>
    <w:rsid w:val="00ED449C"/>
    <w:rsid w:val="00ED62D1"/>
    <w:rsid w:val="00ED706D"/>
    <w:rsid w:val="00EE1829"/>
    <w:rsid w:val="00EE2674"/>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A3976"/>
    <w:rsid w:val="00FA5B49"/>
    <w:rsid w:val="00FB1273"/>
    <w:rsid w:val="00FB4733"/>
    <w:rsid w:val="00FB5348"/>
    <w:rsid w:val="00FB7706"/>
    <w:rsid w:val="00FC0FBE"/>
    <w:rsid w:val="00FC134C"/>
    <w:rsid w:val="00FC3FEF"/>
    <w:rsid w:val="00FD0219"/>
    <w:rsid w:val="00FD29A8"/>
    <w:rsid w:val="00FD383F"/>
    <w:rsid w:val="00FD42E2"/>
    <w:rsid w:val="00FE04CB"/>
    <w:rsid w:val="00FE0C4C"/>
    <w:rsid w:val="00FE280D"/>
    <w:rsid w:val="00FF01E8"/>
    <w:rsid w:val="00FF04CF"/>
    <w:rsid w:val="00FF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paragraph" w:styleId="Revision">
    <w:name w:val="Revision"/>
    <w:hidden/>
    <w:uiPriority w:val="99"/>
    <w:semiHidden/>
    <w:rsid w:val="003C0800"/>
    <w:rPr>
      <w:rFonts w:ascii="Arial" w:eastAsia="SimSun" w:hAnsi="Arial"/>
      <w:sz w:val="22"/>
      <w:lang w:val="en-GB" w:eastAsia="zh-CN" w:bidi="bn-BD"/>
    </w:rPr>
  </w:style>
  <w:style w:type="paragraph" w:customStyle="1" w:styleId="CRCoverPage">
    <w:name w:val="CR Cover Page"/>
    <w:rsid w:val="003418B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Specs/archive/22_series/22.261/"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0D3F4A"/>
    <w:rsid w:val="00122675"/>
    <w:rsid w:val="0013461E"/>
    <w:rsid w:val="001B7BB1"/>
    <w:rsid w:val="00206CB8"/>
    <w:rsid w:val="002469C5"/>
    <w:rsid w:val="002B4553"/>
    <w:rsid w:val="002F1875"/>
    <w:rsid w:val="00314D9C"/>
    <w:rsid w:val="00344855"/>
    <w:rsid w:val="003547FB"/>
    <w:rsid w:val="00355305"/>
    <w:rsid w:val="003B4386"/>
    <w:rsid w:val="003D5723"/>
    <w:rsid w:val="003E05F2"/>
    <w:rsid w:val="00412B40"/>
    <w:rsid w:val="00471CA7"/>
    <w:rsid w:val="004E45B7"/>
    <w:rsid w:val="00504BAB"/>
    <w:rsid w:val="0052175E"/>
    <w:rsid w:val="005542B9"/>
    <w:rsid w:val="00563FEB"/>
    <w:rsid w:val="00581807"/>
    <w:rsid w:val="00602C89"/>
    <w:rsid w:val="00611D10"/>
    <w:rsid w:val="00612293"/>
    <w:rsid w:val="00624C13"/>
    <w:rsid w:val="00664AFC"/>
    <w:rsid w:val="0067180B"/>
    <w:rsid w:val="006C5423"/>
    <w:rsid w:val="006D59FD"/>
    <w:rsid w:val="00735765"/>
    <w:rsid w:val="00745793"/>
    <w:rsid w:val="007711C6"/>
    <w:rsid w:val="00781619"/>
    <w:rsid w:val="00783227"/>
    <w:rsid w:val="007B167B"/>
    <w:rsid w:val="007B7A47"/>
    <w:rsid w:val="007C0199"/>
    <w:rsid w:val="008138CD"/>
    <w:rsid w:val="00827AA6"/>
    <w:rsid w:val="009057D8"/>
    <w:rsid w:val="00906282"/>
    <w:rsid w:val="00936184"/>
    <w:rsid w:val="009748DB"/>
    <w:rsid w:val="0098084D"/>
    <w:rsid w:val="00992AC4"/>
    <w:rsid w:val="00994118"/>
    <w:rsid w:val="009D4EFD"/>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784C"/>
    <w:rsid w:val="00EA130A"/>
    <w:rsid w:val="00EA5448"/>
    <w:rsid w:val="00EA6C39"/>
    <w:rsid w:val="00EC1606"/>
    <w:rsid w:val="00EC5A67"/>
    <w:rsid w:val="00EE2663"/>
    <w:rsid w:val="00F54879"/>
    <w:rsid w:val="00F64402"/>
    <w:rsid w:val="00F847BC"/>
    <w:rsid w:val="00F95388"/>
    <w:rsid w:val="00FB1EC1"/>
    <w:rsid w:val="00FD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266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2020-01-22T00:00:00Z</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2019-06-10T21:00:14+00:00</GSMADocumentCreatedDate>
    <GSMAMeetingNameAndNumber xmlns="ADEDD60E-22E2-4049-BE99-80A2BB237DD5">
      <Url>https://infocentre2.gsma.com/gp/wg/IR/5JA/Lists/Calendar/DispForm.aspx?ID=8</Url>
      <Description>5GJA #9</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on GST attributes and on NG.116 publication and future co-operation.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 #9</GSMAMeetingNameAndNumberText>
    <GSMAMeetingItemNumber xmlns="ADEDD60E-22E2-4049-BE99-80A2BB237DD5">5GJA#9 Doc 131</GSMAMeetingItemNumber>
    <GSMADocumentNumber xmlns="ADEDD60E-22E2-4049-BE99-80A2BB237DD5" xsi:nil="true"/>
    <GSMAMeetingLocation xmlns="ADEDD60E-22E2-4049-BE99-80A2BB237DD5">GSMA HQ, London</GSMAMeetingLocation>
    <GSMARelatedDiscussion xmlns="ADEDD60E-22E2-4049-BE99-80A2BB237DD5">
      <Url xsi:nil="true"/>
      <Description xsi:nil="true"/>
    </GSMARelatedDiscussion>
    <_dlc_DocId xmlns="54cf9ea2-8b24-4a35-a789-c10402c86061">INFO-4776-319</_dlc_DocId>
    <_dlc_DocIdUrl xmlns="54cf9ea2-8b24-4a35-a789-c10402c86061">
      <Url>https://infocentre2.gsma.com/gp/wg/IR/5JA/_layouts/DocIdRedir.aspx?ID=INFO-4776-319</Url>
      <Description>INFO-4776-319</Description>
    </_dlc_DocIdUrl>
    <GSMAMeetingNameAndNumberLocal xmlns="ADEDD60E-22E2-4049-BE99-80A2BB237DD5">
      <Url>https://infocentre2.gsma.com/gp/wg/IR/5JA/Lists/Calendar/DispForm.aspx?ID=8</Url>
      <Description>5GJA #9</Description>
    </GSMAMeetingNameAndNumberLocal>
    <GSMAMeetingItemNumberLocal xmlns="ADEDD60E-22E2-4049-BE99-80A2BB237DD5">5GJA#9 Doc 131</GSMAMeetingItemNumberLoca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933B588D-8A19-4B2A-893B-ED6869589231}">
  <ds:schemaRefs>
    <ds:schemaRef ds:uri="http://schemas.microsoft.com/sharepoint/event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82482847-DA61-4BEC-86D5-EF873008A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558DCC-1180-42FB-810B-355CAD05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938</Words>
  <Characters>5353</Characters>
  <Application>Microsoft Office Word</Application>
  <DocSecurity>0</DocSecurity>
  <Lines>44</Lines>
  <Paragraphs>12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SA2 on NG.116 Publication and future co-operation</vt:lpstr>
      <vt:lpstr>LS Title</vt:lpstr>
      <vt:lpstr>LS to TDS re Call Reference in NRTRDE</vt:lpstr>
      <vt:lpstr>LS to TDS re Call Reference in NRTRDE</vt:lpstr>
    </vt:vector>
  </TitlesOfParts>
  <Company>Nokia Oyj</Company>
  <LinksUpToDate>false</LinksUpToDate>
  <CharactersWithSpaces>6279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SA2 on NG.116 Publication and future co-operation</dc:title>
  <dc:creator>Dalluege, Stefan, Vodafone DE</dc:creator>
  <cp:lastModifiedBy>Mirko</cp:lastModifiedBy>
  <cp:revision>2</cp:revision>
  <cp:lastPrinted>2006-09-14T07:39:00Z</cp:lastPrinted>
  <dcterms:created xsi:type="dcterms:W3CDTF">2020-05-14T10:24:00Z</dcterms:created>
  <dcterms:modified xsi:type="dcterms:W3CDTF">2020-05-14T10:24:00Z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3bf81ab4-6d31-4740-bb8f-61b80d4b73c6</vt:lpwstr>
  </property>
</Properties>
</file>